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B" w:rsidRPr="00A022BB" w:rsidRDefault="00A022BB" w:rsidP="00A02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B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29A3" w:rsidRDefault="00A022BB" w:rsidP="00A0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наиболее значимых мероприятиях по содействию развитию конкуренции на территории Калининградской области</w:t>
      </w:r>
    </w:p>
    <w:p w:rsidR="00A022BB" w:rsidRDefault="00A022BB" w:rsidP="00A0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2BB" w:rsidRPr="00A022BB" w:rsidRDefault="00A022BB" w:rsidP="00A022B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BB">
        <w:rPr>
          <w:rFonts w:ascii="Times New Roman" w:hAnsi="Times New Roman" w:cs="Times New Roman"/>
          <w:b/>
          <w:sz w:val="28"/>
          <w:szCs w:val="28"/>
        </w:rPr>
        <w:t>Организация проведения мониторинга состояния конкурентной среды на рынках товаров, работ и услуг Калининградской области.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Министерством экономики Калининградской области в 2015 году была организована работа по проведению мониторинга наличия (отсутствия) административных барьеров и оценки состояния конкурентной среды субъектами предпринимательской деятельности и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Для проведения опросов использованы разработанные и рекомендованные Аналитическим центром при Правительстве Российской Федерации проекты анкет для предпринимателей и потребителей (см. Приложение 1).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Респондентам предлагалось заполнить анкеты в печатном или в электронном виде в сети Интернет.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Электронные анкеты были размещены на официальном сайте Министерства экономики Калининградской области http://economy.gov39.ru/ и интернет-портале Калининградской области http://www.investinkaliningrad.ru/, созданного с целью представления инвестиционных возможностей Калининградской области. Сбор первичных данных опросов проводился посредством сервис электронного сбора информации Google Формы.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Анкетированием охвачены все 22 муниципальных образования Калининградской области, также анкеты направлялись респондентам через органы исполнительной власти Калининградской области, через крупные объединения предпринимателей региона: Региональное отделение Российского союза предпринимателей Калининградской области, Калининградскую торгово-промышленную палату, Ассоциацию иностранных инвесторов в Калининградской области. Значительная часть анкет на бумажных носителях распространена среди посетителей Государственного казенного учреждения Калининградской области «Многофункциональный центр предоставления государственных и муниципальных услуг».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экономики Калининградской области также в адрес руководителей организаций, являющихся членам Калининградской торгово-промышленной палаты (около 500 членов), были направлены письма информационные письма с приглашением принять участие в проводимом опросе. </w:t>
      </w:r>
    </w:p>
    <w:p w:rsidR="00E91431" w:rsidRPr="00E91431" w:rsidRDefault="00A022BB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  <w:r w:rsidR="00E91431" w:rsidRPr="00E91431">
        <w:rPr>
          <w:rFonts w:ascii="Times New Roman" w:hAnsi="Times New Roman" w:cs="Times New Roman"/>
          <w:sz w:val="28"/>
          <w:szCs w:val="28"/>
        </w:rPr>
        <w:t xml:space="preserve"> проводился в октябре-ноябре 2015 года.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Всего получено и обработано 569 анкет, в том числе: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- 131 анкет предпринимателей;</w:t>
      </w:r>
    </w:p>
    <w:p w:rsidR="00E91431" w:rsidRP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>- 438 анкет потребителей.</w:t>
      </w:r>
    </w:p>
    <w:p w:rsidR="00154D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31">
        <w:rPr>
          <w:rFonts w:ascii="Times New Roman" w:hAnsi="Times New Roman" w:cs="Times New Roman"/>
          <w:sz w:val="28"/>
          <w:szCs w:val="28"/>
        </w:rPr>
        <w:t xml:space="preserve">Результаты опросов, поступившие в Министерство экономики на бумажных носителях, обработаны сотрудниками Министерства экономики Калининградской области путем включения в общую базу данных </w:t>
      </w:r>
      <w:r w:rsidR="00A022BB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E91431">
        <w:rPr>
          <w:rFonts w:ascii="Times New Roman" w:hAnsi="Times New Roman" w:cs="Times New Roman"/>
          <w:sz w:val="28"/>
          <w:szCs w:val="28"/>
        </w:rPr>
        <w:t>Google Forms.</w:t>
      </w:r>
    </w:p>
    <w:p w:rsidR="00E91431" w:rsidRDefault="00E91431" w:rsidP="00E91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2BB" w:rsidRPr="00A022BB" w:rsidRDefault="00630C00" w:rsidP="00A022B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м</w:t>
      </w:r>
      <w:r w:rsidR="00A022BB" w:rsidRPr="00A022BB">
        <w:rPr>
          <w:rFonts w:ascii="Times New Roman" w:hAnsi="Times New Roman" w:cs="Times New Roman"/>
          <w:b/>
          <w:sz w:val="28"/>
          <w:szCs w:val="28"/>
        </w:rPr>
        <w:t>ногофункциональных центра предоставления государственных и муниципальных услуг</w:t>
      </w:r>
      <w:r w:rsidR="00A022BB">
        <w:rPr>
          <w:rFonts w:ascii="Times New Roman" w:hAnsi="Times New Roman" w:cs="Times New Roman"/>
          <w:b/>
          <w:sz w:val="28"/>
          <w:szCs w:val="28"/>
        </w:rPr>
        <w:t>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 xml:space="preserve">На территории Калининградской области создано 23 многофункциональных центра предоставления государственных и муниципальных услуг (МФЦ), а также 25 территориально обособленных подразделения МФЦ. Охват населения услугами МФЦ составляет 100% (3-е место в Северо-западном федеральном округе). 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Калининградская область – самая западная и наименьшая по площади область России. Несмотря на незначительные размеры области в регионе из года в год повышается социальная активность граждан.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Геополитическое положение Калининградской области, ее инвестиционная и туристическая привлекательность, реализация государственных программ и инвестиционных проектов, увеличение объемов жилищного строительства, а также строительства объектов инфраструктуры, постоянный гражданско-правовой оборот недвижимости отражаются на количестве регистрационных действий по оформлению прав на объекты недвижимости и количестве процедур кадастрового учета.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МФЦ стал новым субъектом на рынке предоставления государственных и муниципальных услуг Калининградской области (первый МФЦ в регионе открыт в конце 2014 года).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Проводимые на регулярной основе анкетирования респондентов позволяют отметить достаточно высокий уровень удовлетворенности заявителей качеством оказываемых услуг (более 95%).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получения государственной услуги по государственной регистрации прав на недвижимое имущество и сделок с ним МФЦ и Росреестром на территории региона реализован принцип </w:t>
      </w:r>
      <w:r w:rsidRPr="00F829A3">
        <w:rPr>
          <w:rFonts w:ascii="Times New Roman" w:hAnsi="Times New Roman" w:cs="Times New Roman"/>
          <w:sz w:val="28"/>
          <w:szCs w:val="28"/>
        </w:rPr>
        <w:lastRenderedPageBreak/>
        <w:t xml:space="preserve">экстерриториальности при приеме документов на оформление прав на объект недвижимости. 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9A3" w:rsidRPr="00A407E2" w:rsidRDefault="00A407E2" w:rsidP="00A40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E2">
        <w:rPr>
          <w:rFonts w:ascii="Times New Roman" w:hAnsi="Times New Roman" w:cs="Times New Roman"/>
          <w:b/>
          <w:sz w:val="28"/>
          <w:szCs w:val="28"/>
        </w:rPr>
        <w:t>Организация ярмарок.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Для продвижения продукции местных сельхозпроизводителей, насыщения регионального продовольственного рынка с 23 августа 2014 года на территориях муниципальных образований Калининградской области и в г. Калининграде еженедельно проводятся ярмарки выходного дня по реализации сельскохозяйственной продукции местного производства.</w:t>
      </w:r>
    </w:p>
    <w:p w:rsid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При организации ярмарок торговые места предоставляются максимально широкому кругу лиц, удовлетворяются все заявки на осуществление торговли. К участию в проведении ярмарок привлекаются юридические лица, индивидуальные предприниматели и граждане, в том числе представители крестьянских (фермерских) хозяйств, а также граждане, ведущие личные подсобные хозяйства или занимающиеся садоводством, огородничеством, животноводством.</w:t>
      </w:r>
    </w:p>
    <w:p w:rsidR="00694860" w:rsidRPr="00F829A3" w:rsidRDefault="00694860" w:rsidP="00694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для участников ярмарок устанавливается минимальная символическая стоимость размещения торгового места, а для садоводов и огородников ярмарочные места предоставляются бесплатно.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На ярмарках выходного дня предусмотрена возможность осуществления торговли с использованием автомашин и автомагазинов (мобильных торговых объектов), в том числе производителями продуктов питания и их дистрибьюторами.</w:t>
      </w:r>
    </w:p>
    <w:p w:rsidR="00F829A3" w:rsidRP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Приоритетными на ярмарках являются следующие специализации торговых мест: овощи и фрукты, мясо, мясная гастрономия, молоко, молочная продукция, рыба, рыбная продукция, хлеб, хлебобулочные и кондитерские изделия.</w:t>
      </w:r>
    </w:p>
    <w:p w:rsidR="00F829A3" w:rsidRDefault="00F829A3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A3">
        <w:rPr>
          <w:rFonts w:ascii="Times New Roman" w:hAnsi="Times New Roman" w:cs="Times New Roman"/>
          <w:sz w:val="28"/>
          <w:szCs w:val="28"/>
        </w:rPr>
        <w:t>В 2015 году по сравнению с прошлым годом количество проведенных ярмарок в муниципальных образованиях Калининградской области увеличилось более чем в 2 раза (с 1053 до 2530), количество торговых мест на площадках для проведения ярмарок - с 1083 до 1148 (на 6,0%).</w:t>
      </w:r>
    </w:p>
    <w:p w:rsidR="00694860" w:rsidRPr="00154D31" w:rsidRDefault="00694860" w:rsidP="00F82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860" w:rsidRPr="00154D31" w:rsidSect="00B74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0E" w:rsidRDefault="0026090E" w:rsidP="00B74781">
      <w:pPr>
        <w:spacing w:after="0" w:line="240" w:lineRule="auto"/>
      </w:pPr>
      <w:r>
        <w:separator/>
      </w:r>
    </w:p>
  </w:endnote>
  <w:endnote w:type="continuationSeparator" w:id="1">
    <w:p w:rsidR="0026090E" w:rsidRDefault="0026090E" w:rsidP="00B7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0E" w:rsidRDefault="0026090E" w:rsidP="00B74781">
      <w:pPr>
        <w:spacing w:after="0" w:line="240" w:lineRule="auto"/>
      </w:pPr>
      <w:r>
        <w:separator/>
      </w:r>
    </w:p>
  </w:footnote>
  <w:footnote w:type="continuationSeparator" w:id="1">
    <w:p w:rsidR="0026090E" w:rsidRDefault="0026090E" w:rsidP="00B7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73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781" w:rsidRPr="00B74781" w:rsidRDefault="00B74781">
        <w:pPr>
          <w:pStyle w:val="a4"/>
          <w:jc w:val="center"/>
          <w:rPr>
            <w:rFonts w:ascii="Times New Roman" w:hAnsi="Times New Roman" w:cs="Times New Roman"/>
          </w:rPr>
        </w:pPr>
        <w:r w:rsidRPr="00B74781">
          <w:rPr>
            <w:rFonts w:ascii="Times New Roman" w:hAnsi="Times New Roman" w:cs="Times New Roman"/>
          </w:rPr>
          <w:fldChar w:fldCharType="begin"/>
        </w:r>
        <w:r w:rsidRPr="00B74781">
          <w:rPr>
            <w:rFonts w:ascii="Times New Roman" w:hAnsi="Times New Roman" w:cs="Times New Roman"/>
          </w:rPr>
          <w:instrText xml:space="preserve"> PAGE   \* MERGEFORMAT </w:instrText>
        </w:r>
        <w:r w:rsidRPr="00B74781">
          <w:rPr>
            <w:rFonts w:ascii="Times New Roman" w:hAnsi="Times New Roman" w:cs="Times New Roman"/>
          </w:rPr>
          <w:fldChar w:fldCharType="separate"/>
        </w:r>
        <w:r w:rsidR="00694860">
          <w:rPr>
            <w:rFonts w:ascii="Times New Roman" w:hAnsi="Times New Roman" w:cs="Times New Roman"/>
            <w:noProof/>
          </w:rPr>
          <w:t>2</w:t>
        </w:r>
        <w:r w:rsidRPr="00B74781">
          <w:rPr>
            <w:rFonts w:ascii="Times New Roman" w:hAnsi="Times New Roman" w:cs="Times New Roman"/>
          </w:rPr>
          <w:fldChar w:fldCharType="end"/>
        </w:r>
      </w:p>
    </w:sdtContent>
  </w:sdt>
  <w:p w:rsidR="00B74781" w:rsidRDefault="00B74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E00"/>
    <w:multiLevelType w:val="hybridMultilevel"/>
    <w:tmpl w:val="4CDAA7B6"/>
    <w:lvl w:ilvl="0" w:tplc="BAFE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31"/>
    <w:rsid w:val="00154D31"/>
    <w:rsid w:val="0026090E"/>
    <w:rsid w:val="003410A6"/>
    <w:rsid w:val="00630C00"/>
    <w:rsid w:val="006724F4"/>
    <w:rsid w:val="00694860"/>
    <w:rsid w:val="00A022BB"/>
    <w:rsid w:val="00A407E2"/>
    <w:rsid w:val="00B74781"/>
    <w:rsid w:val="00E91431"/>
    <w:rsid w:val="00F8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781"/>
  </w:style>
  <w:style w:type="paragraph" w:styleId="a6">
    <w:name w:val="footer"/>
    <w:basedOn w:val="a"/>
    <w:link w:val="a7"/>
    <w:uiPriority w:val="99"/>
    <w:semiHidden/>
    <w:unhideWhenUsed/>
    <w:rsid w:val="00B7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Артем Игоревич</dc:creator>
  <cp:lastModifiedBy>i.mikhalevich</cp:lastModifiedBy>
  <cp:revision>3</cp:revision>
  <dcterms:created xsi:type="dcterms:W3CDTF">2016-03-18T16:36:00Z</dcterms:created>
  <dcterms:modified xsi:type="dcterms:W3CDTF">2016-03-18T16:38:00Z</dcterms:modified>
</cp:coreProperties>
</file>