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042E65">
      <w:pPr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042E65">
        <w:rPr>
          <w:b/>
          <w:bCs/>
          <w:sz w:val="27"/>
          <w:szCs w:val="27"/>
        </w:rPr>
        <w:t>наложении штрафа</w:t>
      </w:r>
      <w:r w:rsidR="009C4B9C">
        <w:rPr>
          <w:b/>
          <w:bCs/>
          <w:sz w:val="27"/>
          <w:szCs w:val="27"/>
        </w:rPr>
        <w:t xml:space="preserve"> по делу</w:t>
      </w:r>
      <w:r w:rsidR="00042E65">
        <w:rPr>
          <w:b/>
          <w:bCs/>
          <w:sz w:val="27"/>
          <w:szCs w:val="27"/>
        </w:rPr>
        <w:t xml:space="preserve"> </w:t>
      </w:r>
      <w:r w:rsidR="009C4B9C">
        <w:rPr>
          <w:b/>
          <w:bCs/>
          <w:sz w:val="27"/>
          <w:szCs w:val="27"/>
        </w:rPr>
        <w:t>об административном правонарушении</w:t>
      </w:r>
    </w:p>
    <w:p w:rsidR="00424341" w:rsidRDefault="00424341" w:rsidP="0056500E">
      <w:pPr>
        <w:rPr>
          <w:b/>
          <w:color w:val="C00000"/>
          <w:sz w:val="24"/>
        </w:rPr>
      </w:pPr>
    </w:p>
    <w:p w:rsidR="0033044C" w:rsidRPr="00E47151" w:rsidRDefault="0033044C" w:rsidP="0056500E">
      <w:pPr>
        <w:rPr>
          <w:b/>
          <w:color w:val="C00000"/>
          <w:sz w:val="24"/>
        </w:rPr>
      </w:pPr>
    </w:p>
    <w:tbl>
      <w:tblPr>
        <w:tblpPr w:leftFromText="180" w:rightFromText="180" w:vertAnchor="text" w:horzAnchor="margin" w:tblpY="-7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E06670" w:rsidRPr="00902DDA" w:rsidTr="00E06670">
        <w:tc>
          <w:tcPr>
            <w:tcW w:w="3691" w:type="dxa"/>
            <w:shd w:val="clear" w:color="auto" w:fill="auto"/>
            <w:vAlign w:val="center"/>
          </w:tcPr>
          <w:p w:rsidR="00042E65" w:rsidRDefault="00E06670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</w:p>
          <w:p w:rsidR="00042E65" w:rsidRDefault="00042E65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06670" w:rsidRPr="00902DDA" w:rsidRDefault="006010A9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2E65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2E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>декабря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E066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E65" w:rsidRDefault="00E06670" w:rsidP="00E0667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:rsidR="00042E65" w:rsidRDefault="00042E65" w:rsidP="00E0667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06670" w:rsidRPr="00902DDA" w:rsidRDefault="006010A9" w:rsidP="00042E65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>Э-</w:t>
            </w:r>
            <w:r w:rsidR="00042E65">
              <w:rPr>
                <w:rFonts w:ascii="Times New Roman" w:hAnsi="Times New Roman" w:cs="Times New Roman"/>
                <w:b/>
                <w:sz w:val="27"/>
                <w:szCs w:val="27"/>
              </w:rPr>
              <w:t>219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E066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06670" w:rsidRPr="00E47151" w:rsidRDefault="00E06670" w:rsidP="00E06670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424341" w:rsidRPr="00E47151" w:rsidRDefault="00424341" w:rsidP="0056500E">
      <w:pPr>
        <w:rPr>
          <w:b/>
          <w:color w:val="C00000"/>
          <w:sz w:val="12"/>
          <w:szCs w:val="12"/>
        </w:rPr>
      </w:pPr>
    </w:p>
    <w:p w:rsidR="00D14C13" w:rsidRDefault="00D14C13">
      <w:pPr>
        <w:pStyle w:val="19"/>
      </w:pPr>
    </w:p>
    <w:p w:rsidR="00804213" w:rsidRPr="009830AD" w:rsidRDefault="00804213" w:rsidP="00EA2BB8">
      <w:pPr>
        <w:ind w:firstLine="567"/>
        <w:rPr>
          <w:sz w:val="24"/>
          <w:szCs w:val="24"/>
        </w:rPr>
      </w:pPr>
      <w:r w:rsidRPr="009830AD">
        <w:rPr>
          <w:rFonts w:eastAsia="Lucida Sans Unicode"/>
          <w:sz w:val="24"/>
          <w:szCs w:val="24"/>
          <w:lang w:eastAsia="en-US" w:bidi="en-US"/>
        </w:rPr>
        <w:t xml:space="preserve">Заместитель руководителя Управления Федеральной антимонопольной службы по Калининградской области </w:t>
      </w:r>
      <w:r w:rsidRPr="009830AD">
        <w:rPr>
          <w:sz w:val="24"/>
          <w:szCs w:val="24"/>
        </w:rPr>
        <w:t>(далее - Калининградское УФАС России, Управление)</w:t>
      </w:r>
      <w:r w:rsidRPr="009830AD">
        <w:rPr>
          <w:rFonts w:eastAsia="Lucida Sans Unicode"/>
          <w:sz w:val="24"/>
          <w:szCs w:val="24"/>
          <w:lang w:eastAsia="en-US" w:bidi="en-US"/>
        </w:rPr>
        <w:t xml:space="preserve"> В</w:t>
      </w:r>
      <w:r w:rsidR="00B26584">
        <w:rPr>
          <w:rFonts w:eastAsia="Lucida Sans Unicode"/>
          <w:sz w:val="24"/>
          <w:szCs w:val="24"/>
          <w:lang w:eastAsia="en-US" w:bidi="en-US"/>
        </w:rPr>
        <w:t>……</w:t>
      </w:r>
      <w:r w:rsidRPr="009830AD">
        <w:rPr>
          <w:rFonts w:eastAsia="Lucida Sans Unicode"/>
          <w:sz w:val="24"/>
          <w:szCs w:val="24"/>
          <w:lang w:eastAsia="en-US" w:bidi="en-US"/>
        </w:rPr>
        <w:t>, рассмотрев протокол и материалы дела об админис</w:t>
      </w:r>
      <w:r w:rsidR="00042E65" w:rsidRPr="009830AD">
        <w:rPr>
          <w:rFonts w:eastAsia="Lucida Sans Unicode"/>
          <w:sz w:val="24"/>
          <w:szCs w:val="24"/>
          <w:lang w:eastAsia="en-US" w:bidi="en-US"/>
        </w:rPr>
        <w:t>тративном правонарушении № Э-219</w:t>
      </w:r>
      <w:r w:rsidRPr="009830AD">
        <w:rPr>
          <w:rFonts w:eastAsia="Lucida Sans Unicode"/>
          <w:sz w:val="24"/>
          <w:szCs w:val="24"/>
          <w:lang w:eastAsia="en-US" w:bidi="en-US"/>
        </w:rPr>
        <w:t xml:space="preserve">адм/2018, возбужденного по признакам совершения административного правонарушения, предусмотренного частью 1 статьи 9.21 Кодекса Российской Федерации об административных  правонарушениях (далее - </w:t>
      </w:r>
      <w:proofErr w:type="spellStart"/>
      <w:r w:rsidRPr="009830AD">
        <w:rPr>
          <w:rFonts w:eastAsia="Lucida Sans Unicode"/>
          <w:sz w:val="24"/>
          <w:szCs w:val="24"/>
          <w:lang w:eastAsia="en-US" w:bidi="en-US"/>
        </w:rPr>
        <w:t>КоАП</w:t>
      </w:r>
      <w:proofErr w:type="spellEnd"/>
      <w:r w:rsidRPr="009830AD">
        <w:rPr>
          <w:rFonts w:eastAsia="Lucida Sans Unicode"/>
          <w:sz w:val="24"/>
          <w:szCs w:val="24"/>
          <w:lang w:eastAsia="en-US" w:bidi="en-US"/>
        </w:rPr>
        <w:t xml:space="preserve"> РФ), в отношении</w:t>
      </w:r>
    </w:p>
    <w:p w:rsidR="00FF4CD5" w:rsidRPr="009830AD" w:rsidRDefault="00FF4CD5" w:rsidP="00EA2BB8">
      <w:pPr>
        <w:ind w:firstLine="567"/>
        <w:rPr>
          <w:b/>
          <w:sz w:val="24"/>
          <w:szCs w:val="24"/>
        </w:rPr>
      </w:pPr>
      <w:r w:rsidRPr="009830AD">
        <w:rPr>
          <w:b/>
          <w:sz w:val="24"/>
          <w:szCs w:val="24"/>
        </w:rPr>
        <w:t xml:space="preserve">                               </w:t>
      </w:r>
    </w:p>
    <w:p w:rsidR="001E1757" w:rsidRPr="009830AD" w:rsidRDefault="00FF4CD5" w:rsidP="00EA2BB8">
      <w:pPr>
        <w:ind w:firstLine="567"/>
        <w:rPr>
          <w:b/>
          <w:sz w:val="24"/>
          <w:szCs w:val="24"/>
        </w:rPr>
      </w:pPr>
      <w:r w:rsidRPr="009830AD">
        <w:rPr>
          <w:b/>
          <w:sz w:val="24"/>
          <w:szCs w:val="24"/>
        </w:rPr>
        <w:t xml:space="preserve">                              </w:t>
      </w:r>
      <w:r w:rsidR="001E1757" w:rsidRPr="009830AD">
        <w:rPr>
          <w:b/>
          <w:sz w:val="24"/>
          <w:szCs w:val="24"/>
        </w:rPr>
        <w:t>Акционерного общества «</w:t>
      </w:r>
      <w:proofErr w:type="spellStart"/>
      <w:r w:rsidR="001E1757" w:rsidRPr="009830AD">
        <w:rPr>
          <w:b/>
          <w:sz w:val="24"/>
          <w:szCs w:val="24"/>
        </w:rPr>
        <w:t>Янтарьэнерго</w:t>
      </w:r>
      <w:proofErr w:type="spellEnd"/>
      <w:r w:rsidR="001E1757" w:rsidRPr="009830AD">
        <w:rPr>
          <w:b/>
          <w:sz w:val="24"/>
          <w:szCs w:val="24"/>
        </w:rPr>
        <w:t>»</w:t>
      </w:r>
    </w:p>
    <w:p w:rsidR="001E1757" w:rsidRPr="009830AD" w:rsidRDefault="00E44FD6" w:rsidP="003D0C96">
      <w:pPr>
        <w:jc w:val="center"/>
        <w:rPr>
          <w:b/>
          <w:sz w:val="24"/>
          <w:szCs w:val="24"/>
        </w:rPr>
      </w:pPr>
      <w:r w:rsidRPr="009830AD">
        <w:rPr>
          <w:b/>
          <w:sz w:val="24"/>
          <w:szCs w:val="24"/>
        </w:rPr>
        <w:t>(236022</w:t>
      </w:r>
      <w:r w:rsidR="003D0C96" w:rsidRPr="009830AD">
        <w:rPr>
          <w:b/>
          <w:sz w:val="24"/>
          <w:szCs w:val="24"/>
        </w:rPr>
        <w:t xml:space="preserve"> </w:t>
      </w:r>
      <w:r w:rsidR="001E1757" w:rsidRPr="009830AD">
        <w:rPr>
          <w:b/>
          <w:sz w:val="24"/>
          <w:szCs w:val="24"/>
        </w:rPr>
        <w:t>г.</w:t>
      </w:r>
      <w:r w:rsidR="003D0C96" w:rsidRPr="009830AD">
        <w:rPr>
          <w:b/>
          <w:sz w:val="24"/>
          <w:szCs w:val="24"/>
        </w:rPr>
        <w:t xml:space="preserve"> </w:t>
      </w:r>
      <w:r w:rsidR="001E1757" w:rsidRPr="009830AD">
        <w:rPr>
          <w:b/>
          <w:sz w:val="24"/>
          <w:szCs w:val="24"/>
        </w:rPr>
        <w:t>Ка</w:t>
      </w:r>
      <w:r w:rsidR="003D0C96" w:rsidRPr="009830AD">
        <w:rPr>
          <w:b/>
          <w:sz w:val="24"/>
          <w:szCs w:val="24"/>
        </w:rPr>
        <w:t xml:space="preserve">лининград, </w:t>
      </w:r>
      <w:r w:rsidRPr="009830AD">
        <w:rPr>
          <w:b/>
          <w:sz w:val="24"/>
          <w:szCs w:val="24"/>
        </w:rPr>
        <w:t>ул.</w:t>
      </w:r>
      <w:r w:rsidR="003D0C96" w:rsidRPr="009830AD">
        <w:rPr>
          <w:b/>
          <w:sz w:val="24"/>
          <w:szCs w:val="24"/>
        </w:rPr>
        <w:t xml:space="preserve"> </w:t>
      </w:r>
      <w:proofErr w:type="gramStart"/>
      <w:r w:rsidRPr="009830AD">
        <w:rPr>
          <w:b/>
          <w:sz w:val="24"/>
          <w:szCs w:val="24"/>
        </w:rPr>
        <w:t>Театральная</w:t>
      </w:r>
      <w:proofErr w:type="gramEnd"/>
      <w:r w:rsidRPr="009830AD">
        <w:rPr>
          <w:b/>
          <w:sz w:val="24"/>
          <w:szCs w:val="24"/>
        </w:rPr>
        <w:t>,</w:t>
      </w:r>
      <w:r w:rsidR="003D0C96" w:rsidRPr="009830AD">
        <w:rPr>
          <w:b/>
          <w:sz w:val="24"/>
          <w:szCs w:val="24"/>
        </w:rPr>
        <w:t xml:space="preserve"> </w:t>
      </w:r>
      <w:r w:rsidRPr="009830AD">
        <w:rPr>
          <w:b/>
          <w:sz w:val="24"/>
          <w:szCs w:val="24"/>
        </w:rPr>
        <w:t>34;</w:t>
      </w:r>
      <w:r w:rsidR="003D0C96" w:rsidRPr="009830AD">
        <w:rPr>
          <w:b/>
          <w:sz w:val="24"/>
          <w:szCs w:val="24"/>
        </w:rPr>
        <w:t xml:space="preserve"> </w:t>
      </w:r>
      <w:r w:rsidRPr="009830AD">
        <w:rPr>
          <w:b/>
          <w:sz w:val="24"/>
          <w:szCs w:val="24"/>
        </w:rPr>
        <w:t>ИНН 3903007130;</w:t>
      </w:r>
      <w:r w:rsidR="003D0C96" w:rsidRPr="009830AD">
        <w:rPr>
          <w:b/>
          <w:sz w:val="24"/>
          <w:szCs w:val="24"/>
        </w:rPr>
        <w:t xml:space="preserve"> </w:t>
      </w:r>
      <w:r w:rsidR="001E1757" w:rsidRPr="009830AD">
        <w:rPr>
          <w:b/>
          <w:sz w:val="24"/>
          <w:szCs w:val="24"/>
        </w:rPr>
        <w:t xml:space="preserve">ОГРН </w:t>
      </w:r>
      <w:r w:rsidR="003D0C96" w:rsidRPr="009830AD">
        <w:rPr>
          <w:b/>
          <w:sz w:val="24"/>
          <w:szCs w:val="24"/>
        </w:rPr>
        <w:t xml:space="preserve">  </w:t>
      </w:r>
      <w:r w:rsidR="001E1757" w:rsidRPr="009830AD">
        <w:rPr>
          <w:b/>
          <w:sz w:val="24"/>
          <w:szCs w:val="24"/>
        </w:rPr>
        <w:t>1023900764832)</w:t>
      </w:r>
      <w:r w:rsidR="00A16F71" w:rsidRPr="009830AD">
        <w:rPr>
          <w:b/>
          <w:sz w:val="24"/>
          <w:szCs w:val="24"/>
        </w:rPr>
        <w:t>,</w:t>
      </w:r>
    </w:p>
    <w:p w:rsidR="001E1757" w:rsidRPr="009830AD" w:rsidRDefault="00FF4CD5" w:rsidP="00EA2BB8">
      <w:pPr>
        <w:shd w:val="clear" w:color="auto" w:fill="FFFFFF"/>
        <w:autoSpaceDE w:val="0"/>
        <w:spacing w:before="120" w:line="264" w:lineRule="auto"/>
        <w:rPr>
          <w:rFonts w:eastAsia="Arial"/>
          <w:kern w:val="0"/>
          <w:sz w:val="24"/>
          <w:szCs w:val="24"/>
        </w:rPr>
      </w:pPr>
      <w:r w:rsidRPr="009830AD">
        <w:rPr>
          <w:sz w:val="24"/>
          <w:szCs w:val="24"/>
        </w:rPr>
        <w:t xml:space="preserve">         </w:t>
      </w:r>
      <w:r w:rsidR="001E1757" w:rsidRPr="009830AD">
        <w:rPr>
          <w:sz w:val="24"/>
          <w:szCs w:val="24"/>
        </w:rPr>
        <w:t>в отсут</w:t>
      </w:r>
      <w:r w:rsidR="003928D7" w:rsidRPr="009830AD">
        <w:rPr>
          <w:sz w:val="24"/>
          <w:szCs w:val="24"/>
        </w:rPr>
        <w:t>ствие законного представителя Акционерного общества</w:t>
      </w:r>
      <w:r w:rsidR="001E1757" w:rsidRPr="009830AD">
        <w:rPr>
          <w:sz w:val="24"/>
          <w:szCs w:val="24"/>
        </w:rPr>
        <w:t xml:space="preserve"> «</w:t>
      </w:r>
      <w:proofErr w:type="spellStart"/>
      <w:r w:rsidR="001E1757" w:rsidRPr="009830AD">
        <w:rPr>
          <w:sz w:val="24"/>
          <w:szCs w:val="24"/>
        </w:rPr>
        <w:t>Янтарьэнерго</w:t>
      </w:r>
      <w:proofErr w:type="spellEnd"/>
      <w:r w:rsidR="001E1757" w:rsidRPr="009830AD">
        <w:rPr>
          <w:sz w:val="24"/>
          <w:szCs w:val="24"/>
        </w:rPr>
        <w:t xml:space="preserve">», в присутствии защитника, действующего на основании </w:t>
      </w:r>
      <w:r w:rsidR="001E1757" w:rsidRPr="009830AD">
        <w:rPr>
          <w:rFonts w:eastAsia="Arial"/>
          <w:kern w:val="0"/>
          <w:sz w:val="24"/>
          <w:szCs w:val="24"/>
        </w:rPr>
        <w:t xml:space="preserve">доверенности </w:t>
      </w:r>
      <w:r w:rsidR="001E1757" w:rsidRPr="009830AD">
        <w:rPr>
          <w:rFonts w:eastAsia="Arial"/>
          <w:bCs/>
          <w:sz w:val="24"/>
          <w:szCs w:val="24"/>
        </w:rPr>
        <w:t>от 01.01.2018 № 320/10 – Б</w:t>
      </w:r>
      <w:r w:rsidR="00B26584">
        <w:rPr>
          <w:rFonts w:eastAsia="Arial"/>
          <w:bCs/>
          <w:sz w:val="24"/>
          <w:szCs w:val="24"/>
        </w:rPr>
        <w:t>…..</w:t>
      </w:r>
      <w:r w:rsidR="001E1757" w:rsidRPr="009830AD">
        <w:rPr>
          <w:rFonts w:eastAsia="Arial"/>
          <w:kern w:val="0"/>
          <w:sz w:val="24"/>
          <w:szCs w:val="24"/>
        </w:rPr>
        <w:t>,</w:t>
      </w:r>
    </w:p>
    <w:p w:rsidR="0056500E" w:rsidRPr="009830AD" w:rsidRDefault="00FF4CD5" w:rsidP="00EA2BB8">
      <w:pPr>
        <w:spacing w:before="240" w:after="240"/>
        <w:rPr>
          <w:b/>
          <w:sz w:val="24"/>
          <w:szCs w:val="24"/>
        </w:rPr>
      </w:pPr>
      <w:r w:rsidRPr="009830AD">
        <w:rPr>
          <w:b/>
          <w:sz w:val="24"/>
          <w:szCs w:val="24"/>
        </w:rPr>
        <w:t xml:space="preserve">                                                               </w:t>
      </w:r>
      <w:r w:rsidR="0056500E" w:rsidRPr="009830AD">
        <w:rPr>
          <w:b/>
          <w:sz w:val="24"/>
          <w:szCs w:val="24"/>
        </w:rPr>
        <w:t>УСТАНОВИЛ:</w:t>
      </w:r>
    </w:p>
    <w:p w:rsidR="00042E65" w:rsidRPr="009830AD" w:rsidRDefault="00042E65" w:rsidP="00042E65">
      <w:pPr>
        <w:pStyle w:val="afc"/>
        <w:ind w:firstLine="567"/>
        <w:contextualSpacing/>
        <w:jc w:val="both"/>
        <w:rPr>
          <w:rFonts w:ascii="Times New Roman" w:hAnsi="Times New Roman"/>
          <w:spacing w:val="1"/>
          <w:kern w:val="1"/>
          <w:sz w:val="24"/>
          <w:szCs w:val="24"/>
        </w:rPr>
      </w:pPr>
      <w:r w:rsidRPr="009830AD">
        <w:rPr>
          <w:rFonts w:ascii="Times New Roman" w:hAnsi="Times New Roman"/>
          <w:sz w:val="24"/>
          <w:szCs w:val="24"/>
        </w:rPr>
        <w:t xml:space="preserve">В Калининградское УФАС России </w:t>
      </w:r>
      <w:r w:rsidRPr="009830AD">
        <w:rPr>
          <w:rFonts w:ascii="Times New Roman" w:hAnsi="Times New Roman"/>
          <w:bCs/>
          <w:sz w:val="24"/>
          <w:szCs w:val="24"/>
        </w:rPr>
        <w:t xml:space="preserve">поступила </w:t>
      </w:r>
      <w:r w:rsidRPr="009830AD">
        <w:rPr>
          <w:rFonts w:ascii="Times New Roman" w:hAnsi="Times New Roman"/>
          <w:sz w:val="24"/>
          <w:szCs w:val="24"/>
        </w:rPr>
        <w:t>жалоба М</w:t>
      </w:r>
      <w:r w:rsidR="00B26584">
        <w:rPr>
          <w:rFonts w:ascii="Times New Roman" w:hAnsi="Times New Roman"/>
          <w:sz w:val="24"/>
          <w:szCs w:val="24"/>
        </w:rPr>
        <w:t>…. и</w:t>
      </w:r>
      <w:proofErr w:type="gramStart"/>
      <w:r w:rsidR="00B26584">
        <w:rPr>
          <w:rFonts w:ascii="Times New Roman" w:hAnsi="Times New Roman"/>
          <w:sz w:val="24"/>
          <w:szCs w:val="24"/>
        </w:rPr>
        <w:t xml:space="preserve"> </w:t>
      </w:r>
      <w:r w:rsidRPr="009830AD">
        <w:rPr>
          <w:rFonts w:ascii="Times New Roman" w:hAnsi="Times New Roman"/>
          <w:sz w:val="24"/>
          <w:szCs w:val="24"/>
        </w:rPr>
        <w:t>К</w:t>
      </w:r>
      <w:proofErr w:type="gramEnd"/>
      <w:r w:rsidR="00B26584">
        <w:rPr>
          <w:rFonts w:ascii="Times New Roman" w:hAnsi="Times New Roman"/>
          <w:sz w:val="24"/>
          <w:szCs w:val="24"/>
        </w:rPr>
        <w:t>….</w:t>
      </w:r>
      <w:r w:rsidRPr="009830AD">
        <w:rPr>
          <w:rFonts w:ascii="Times New Roman" w:hAnsi="Times New Roman"/>
          <w:sz w:val="24"/>
          <w:szCs w:val="24"/>
        </w:rPr>
        <w:t>(</w:t>
      </w:r>
      <w:proofErr w:type="spellStart"/>
      <w:r w:rsidRPr="009830AD">
        <w:rPr>
          <w:rFonts w:ascii="Times New Roman" w:hAnsi="Times New Roman"/>
          <w:sz w:val="24"/>
          <w:szCs w:val="24"/>
        </w:rPr>
        <w:t>вх</w:t>
      </w:r>
      <w:proofErr w:type="spellEnd"/>
      <w:r w:rsidRPr="009830AD">
        <w:rPr>
          <w:rFonts w:ascii="Times New Roman" w:hAnsi="Times New Roman"/>
          <w:sz w:val="24"/>
          <w:szCs w:val="24"/>
        </w:rPr>
        <w:t>. № 6288 от 12.09.2018) (далее – Заявители) на действия АО «</w:t>
      </w:r>
      <w:proofErr w:type="spellStart"/>
      <w:r w:rsidRPr="009830AD">
        <w:rPr>
          <w:rFonts w:ascii="Times New Roman" w:hAnsi="Times New Roman"/>
          <w:sz w:val="24"/>
          <w:szCs w:val="24"/>
        </w:rPr>
        <w:t>Янтарьэнерго</w:t>
      </w:r>
      <w:proofErr w:type="spellEnd"/>
      <w:r w:rsidRPr="009830AD">
        <w:rPr>
          <w:rFonts w:ascii="Times New Roman" w:hAnsi="Times New Roman"/>
          <w:sz w:val="24"/>
          <w:szCs w:val="24"/>
        </w:rPr>
        <w:t xml:space="preserve">» (далее – Общество, Сетевая организация), выразившиеся в отказе от заключения договора об осуществлении технологического присоединения в соответствии </w:t>
      </w:r>
      <w:r w:rsidRPr="009830AD">
        <w:rPr>
          <w:rFonts w:ascii="Times New Roman" w:hAnsi="Times New Roman"/>
          <w:color w:val="000000"/>
          <w:spacing w:val="-1"/>
          <w:sz w:val="24"/>
          <w:szCs w:val="24"/>
          <w:lang w:eastAsia="en-US" w:bidi="en-US"/>
        </w:rPr>
        <w:t>Правилами</w:t>
      </w:r>
      <w:r w:rsidRPr="009830AD">
        <w:rPr>
          <w:rFonts w:ascii="Times New Roman" w:hAnsi="Times New Roman"/>
          <w:spacing w:val="1"/>
          <w:sz w:val="24"/>
          <w:szCs w:val="24"/>
        </w:rPr>
        <w:t xml:space="preserve"> технологического присоединения </w:t>
      </w:r>
      <w:proofErr w:type="spellStart"/>
      <w:r w:rsidRPr="009830AD">
        <w:rPr>
          <w:rFonts w:ascii="Times New Roman" w:hAnsi="Times New Roman"/>
          <w:spacing w:val="1"/>
          <w:sz w:val="24"/>
          <w:szCs w:val="24"/>
        </w:rPr>
        <w:t>энергопринимающих</w:t>
      </w:r>
      <w:proofErr w:type="spellEnd"/>
      <w:r w:rsidRPr="009830AD">
        <w:rPr>
          <w:rFonts w:ascii="Times New Roman" w:hAnsi="Times New Roman"/>
          <w:spacing w:val="1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830AD">
        <w:rPr>
          <w:rFonts w:ascii="Times New Roman" w:hAnsi="Times New Roman"/>
          <w:spacing w:val="1"/>
          <w:sz w:val="24"/>
          <w:szCs w:val="24"/>
        </w:rPr>
        <w:t>электросетевого</w:t>
      </w:r>
      <w:proofErr w:type="spellEnd"/>
      <w:r w:rsidRPr="009830AD">
        <w:rPr>
          <w:rFonts w:ascii="Times New Roman" w:hAnsi="Times New Roman"/>
          <w:spacing w:val="1"/>
          <w:sz w:val="24"/>
          <w:szCs w:val="24"/>
        </w:rPr>
        <w:t xml:space="preserve"> хозяйства, принадлежащих сетевым организациям и иным лицам, к электрическим сетям, </w:t>
      </w:r>
      <w:proofErr w:type="gramStart"/>
      <w:r w:rsidRPr="009830AD">
        <w:rPr>
          <w:rFonts w:ascii="Times New Roman" w:hAnsi="Times New Roman"/>
          <w:spacing w:val="1"/>
          <w:sz w:val="24"/>
          <w:szCs w:val="24"/>
        </w:rPr>
        <w:t>утвержденных</w:t>
      </w:r>
      <w:proofErr w:type="gramEnd"/>
      <w:r w:rsidRPr="009830AD">
        <w:rPr>
          <w:rFonts w:ascii="Times New Roman" w:hAnsi="Times New Roman"/>
          <w:spacing w:val="1"/>
          <w:sz w:val="24"/>
          <w:szCs w:val="24"/>
        </w:rPr>
        <w:t xml:space="preserve"> Постановлением Правительства Российской Федерации от 27.12.2004 № 861 (далее – Правила № 861)</w:t>
      </w:r>
      <w:r w:rsidRPr="00983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30AD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энергопринимающего</w:t>
      </w:r>
      <w:proofErr w:type="spellEnd"/>
      <w:r w:rsidRPr="009830A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 объекта расположенного по адресу: Калининградская область, </w:t>
      </w:r>
      <w:r w:rsidR="00B26584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  <w:r w:rsidRPr="009830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EF9" w:rsidRPr="009830AD" w:rsidRDefault="00804213" w:rsidP="00EA2BB8">
      <w:pPr>
        <w:spacing w:line="288" w:lineRule="auto"/>
        <w:ind w:firstLine="709"/>
        <w:rPr>
          <w:sz w:val="24"/>
          <w:szCs w:val="24"/>
        </w:rPr>
      </w:pPr>
      <w:r w:rsidRPr="009830AD">
        <w:rPr>
          <w:spacing w:val="1"/>
          <w:sz w:val="24"/>
          <w:szCs w:val="24"/>
        </w:rPr>
        <w:t xml:space="preserve">На момент </w:t>
      </w:r>
      <w:r w:rsidR="00DC0C7D" w:rsidRPr="009830AD">
        <w:rPr>
          <w:spacing w:val="1"/>
          <w:sz w:val="24"/>
          <w:szCs w:val="24"/>
        </w:rPr>
        <w:t>рассмотрения дела</w:t>
      </w:r>
      <w:r w:rsidR="00042E65" w:rsidRPr="009830AD">
        <w:rPr>
          <w:spacing w:val="1"/>
          <w:sz w:val="24"/>
          <w:szCs w:val="24"/>
        </w:rPr>
        <w:t>, т.е. на 25</w:t>
      </w:r>
      <w:r w:rsidRPr="009830AD">
        <w:rPr>
          <w:spacing w:val="1"/>
          <w:sz w:val="24"/>
          <w:szCs w:val="24"/>
        </w:rPr>
        <w:t>.12.2018, договор об осуществлении технологического присоединения заключен.</w:t>
      </w:r>
    </w:p>
    <w:p w:rsidR="00A16F71" w:rsidRPr="009830AD" w:rsidRDefault="00804213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r w:rsidRPr="009830AD">
        <w:rPr>
          <w:sz w:val="24"/>
          <w:szCs w:val="24"/>
        </w:rPr>
        <w:t>Согласно уведомлен</w:t>
      </w:r>
      <w:r w:rsidR="00042E65" w:rsidRPr="009830AD">
        <w:rPr>
          <w:sz w:val="24"/>
          <w:szCs w:val="24"/>
        </w:rPr>
        <w:t>ию о составлении протокола от 05.12</w:t>
      </w:r>
      <w:r w:rsidRPr="009830AD">
        <w:rPr>
          <w:sz w:val="24"/>
          <w:szCs w:val="24"/>
        </w:rPr>
        <w:t>.2018 законному представителю Общества либо представителю (защитнику) Общества с надлежащим образом оформленными п</w:t>
      </w:r>
      <w:r w:rsidR="00042E65" w:rsidRPr="009830AD">
        <w:rPr>
          <w:sz w:val="24"/>
          <w:szCs w:val="24"/>
        </w:rPr>
        <w:t>олномочиями надлежало явиться 19</w:t>
      </w:r>
      <w:r w:rsidRPr="009830AD">
        <w:rPr>
          <w:sz w:val="24"/>
          <w:szCs w:val="24"/>
        </w:rPr>
        <w:t xml:space="preserve">.12.2018 в </w:t>
      </w:r>
      <w:proofErr w:type="gramStart"/>
      <w:r w:rsidRPr="009830AD">
        <w:rPr>
          <w:sz w:val="24"/>
          <w:szCs w:val="24"/>
        </w:rPr>
        <w:t>Калининградское</w:t>
      </w:r>
      <w:proofErr w:type="gramEnd"/>
      <w:r w:rsidRPr="009830AD">
        <w:rPr>
          <w:sz w:val="24"/>
          <w:szCs w:val="24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0C0515" w:rsidRPr="009830AD" w:rsidRDefault="000C0515" w:rsidP="00EA2BB8">
      <w:pPr>
        <w:autoSpaceDE w:val="0"/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9830AD">
        <w:rPr>
          <w:sz w:val="24"/>
          <w:szCs w:val="24"/>
        </w:rPr>
        <w:lastRenderedPageBreak/>
        <w:t xml:space="preserve">Дело рассмотрено в присутствии защитника Общества </w:t>
      </w:r>
      <w:r w:rsidRPr="009830AD">
        <w:rPr>
          <w:rFonts w:eastAsia="Arial"/>
          <w:kern w:val="0"/>
          <w:sz w:val="24"/>
          <w:szCs w:val="24"/>
        </w:rPr>
        <w:t>Б</w:t>
      </w:r>
      <w:proofErr w:type="gramStart"/>
      <w:r w:rsidR="00B26584">
        <w:rPr>
          <w:rFonts w:eastAsia="Arial"/>
          <w:kern w:val="0"/>
          <w:sz w:val="24"/>
          <w:szCs w:val="24"/>
        </w:rPr>
        <w:t>…..</w:t>
      </w:r>
      <w:proofErr w:type="gramEnd"/>
      <w:r w:rsidRPr="009830AD">
        <w:rPr>
          <w:sz w:val="24"/>
          <w:szCs w:val="24"/>
        </w:rPr>
        <w:t xml:space="preserve">действующей на основании доверенности от 01.01.2018 № 320/10, которая вину Общества в совершении административного правонарушения, предусмотренного частью 1 статьи 9.21 </w:t>
      </w:r>
      <w:proofErr w:type="spellStart"/>
      <w:r w:rsidRPr="009830AD">
        <w:rPr>
          <w:sz w:val="24"/>
          <w:szCs w:val="24"/>
        </w:rPr>
        <w:t>КоАП</w:t>
      </w:r>
      <w:proofErr w:type="spellEnd"/>
      <w:r w:rsidRPr="009830AD">
        <w:rPr>
          <w:sz w:val="24"/>
          <w:szCs w:val="24"/>
        </w:rPr>
        <w:t xml:space="preserve"> РФ, </w:t>
      </w:r>
      <w:r w:rsidR="00042E65" w:rsidRPr="009830AD">
        <w:rPr>
          <w:sz w:val="24"/>
          <w:szCs w:val="24"/>
        </w:rPr>
        <w:t>признала</w:t>
      </w:r>
      <w:r w:rsidR="00085B96" w:rsidRPr="009830AD">
        <w:rPr>
          <w:sz w:val="24"/>
          <w:szCs w:val="24"/>
        </w:rPr>
        <w:t xml:space="preserve">, </w:t>
      </w:r>
      <w:r w:rsidR="00764F06" w:rsidRPr="009830AD">
        <w:rPr>
          <w:sz w:val="24"/>
          <w:szCs w:val="24"/>
        </w:rPr>
        <w:t>ходатайствовала о применении статьи</w:t>
      </w:r>
      <w:r w:rsidR="00085B96" w:rsidRPr="009830AD">
        <w:rPr>
          <w:sz w:val="24"/>
          <w:szCs w:val="24"/>
        </w:rPr>
        <w:t xml:space="preserve"> 2.9 </w:t>
      </w:r>
      <w:proofErr w:type="spellStart"/>
      <w:r w:rsidR="00085B96" w:rsidRPr="009830AD">
        <w:rPr>
          <w:sz w:val="24"/>
          <w:szCs w:val="24"/>
        </w:rPr>
        <w:t>КоАП</w:t>
      </w:r>
      <w:proofErr w:type="spellEnd"/>
      <w:r w:rsidR="00085B96" w:rsidRPr="009830AD">
        <w:rPr>
          <w:sz w:val="24"/>
          <w:szCs w:val="24"/>
        </w:rPr>
        <w:t xml:space="preserve"> РФ.</w:t>
      </w:r>
    </w:p>
    <w:p w:rsidR="00235BC8" w:rsidRPr="009830AD" w:rsidRDefault="000C0515" w:rsidP="00EA2BB8">
      <w:pPr>
        <w:ind w:firstLine="567"/>
        <w:rPr>
          <w:iCs/>
          <w:spacing w:val="-2"/>
          <w:sz w:val="24"/>
          <w:szCs w:val="24"/>
        </w:rPr>
      </w:pPr>
      <w:r w:rsidRPr="009830AD">
        <w:rPr>
          <w:rStyle w:val="Absatz-Standardschriftart"/>
          <w:rFonts w:eastAsia="Courier New CYR"/>
          <w:sz w:val="24"/>
          <w:szCs w:val="24"/>
        </w:rPr>
        <w:t>Заслушав защитника Общества, изучив протокол и материалы дела об административ</w:t>
      </w:r>
      <w:r w:rsidR="00042E65" w:rsidRPr="009830AD">
        <w:rPr>
          <w:rStyle w:val="Absatz-Standardschriftart"/>
          <w:rFonts w:eastAsia="Courier New CYR"/>
          <w:sz w:val="24"/>
          <w:szCs w:val="24"/>
        </w:rPr>
        <w:t>ном правонарушении № Э-219</w:t>
      </w:r>
      <w:r w:rsidRPr="009830AD">
        <w:rPr>
          <w:rStyle w:val="Absatz-Standardschriftart"/>
          <w:rFonts w:eastAsia="Courier New CYR"/>
          <w:sz w:val="24"/>
          <w:szCs w:val="24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9830AD">
        <w:rPr>
          <w:rStyle w:val="Absatz-Standardschriftart"/>
          <w:rFonts w:eastAsia="Courier New CYR"/>
          <w:sz w:val="24"/>
          <w:szCs w:val="24"/>
        </w:rPr>
        <w:t>КоАП</w:t>
      </w:r>
      <w:proofErr w:type="spellEnd"/>
      <w:r w:rsidRPr="009830AD">
        <w:rPr>
          <w:rStyle w:val="Absatz-Standardschriftart"/>
          <w:rFonts w:eastAsia="Courier New CYR"/>
          <w:sz w:val="24"/>
          <w:szCs w:val="24"/>
        </w:rPr>
        <w:t xml:space="preserve"> РФ, выразившегося в нарушении пунктов 3, 15 Правил № 861, исходя при этом из следующего</w:t>
      </w:r>
      <w:r w:rsidR="008F4E7C" w:rsidRPr="009830AD">
        <w:rPr>
          <w:iCs/>
          <w:spacing w:val="-2"/>
          <w:sz w:val="24"/>
          <w:szCs w:val="24"/>
        </w:rPr>
        <w:t>.</w:t>
      </w:r>
    </w:p>
    <w:p w:rsidR="00235BC8" w:rsidRPr="009830AD" w:rsidRDefault="000C0515" w:rsidP="00235BC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9830AD">
        <w:rPr>
          <w:iCs/>
          <w:spacing w:val="-2"/>
          <w:sz w:val="24"/>
          <w:szCs w:val="24"/>
        </w:rPr>
        <w:t xml:space="preserve"> </w:t>
      </w:r>
      <w:proofErr w:type="gramStart"/>
      <w:r w:rsidR="00235BC8" w:rsidRPr="009830AD">
        <w:rPr>
          <w:sz w:val="24"/>
          <w:szCs w:val="24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="00235BC8" w:rsidRPr="009830AD">
        <w:rPr>
          <w:sz w:val="24"/>
          <w:szCs w:val="24"/>
        </w:rPr>
        <w:t>электросетевого</w:t>
      </w:r>
      <w:proofErr w:type="spellEnd"/>
      <w:r w:rsidR="00235BC8" w:rsidRPr="009830AD">
        <w:rPr>
          <w:sz w:val="24"/>
          <w:szCs w:val="24"/>
        </w:rPr>
        <w:t xml:space="preserve"> хозяйства </w:t>
      </w:r>
      <w:proofErr w:type="spellStart"/>
      <w:r w:rsidR="00235BC8" w:rsidRPr="009830AD">
        <w:rPr>
          <w:sz w:val="24"/>
          <w:szCs w:val="24"/>
        </w:rPr>
        <w:t>энергопринимающих</w:t>
      </w:r>
      <w:proofErr w:type="spellEnd"/>
      <w:r w:rsidR="00235BC8" w:rsidRPr="009830A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235BC8" w:rsidRPr="009830AD">
        <w:rPr>
          <w:sz w:val="24"/>
          <w:szCs w:val="24"/>
        </w:rPr>
        <w:t>электросетевого</w:t>
      </w:r>
      <w:proofErr w:type="spellEnd"/>
      <w:r w:rsidR="00235BC8" w:rsidRPr="009830AD">
        <w:rPr>
          <w:sz w:val="24"/>
          <w:szCs w:val="24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="00235BC8" w:rsidRPr="009830AD">
          <w:rPr>
            <w:sz w:val="24"/>
            <w:szCs w:val="24"/>
          </w:rPr>
          <w:t>порядке</w:t>
        </w:r>
      </w:hyperlink>
      <w:r w:rsidR="00235BC8" w:rsidRPr="009830AD">
        <w:rPr>
          <w:sz w:val="24"/>
          <w:szCs w:val="24"/>
        </w:rPr>
        <w:t>, установленном Правительством Российской Федерации, и носит однократный характер.</w:t>
      </w:r>
      <w:proofErr w:type="gramEnd"/>
    </w:p>
    <w:p w:rsidR="00235BC8" w:rsidRPr="009830AD" w:rsidRDefault="00235BC8" w:rsidP="00235BC8">
      <w:pPr>
        <w:autoSpaceDE w:val="0"/>
        <w:ind w:firstLine="567"/>
        <w:rPr>
          <w:sz w:val="24"/>
          <w:szCs w:val="24"/>
        </w:rPr>
      </w:pPr>
      <w:r w:rsidRPr="009830AD">
        <w:rPr>
          <w:sz w:val="24"/>
          <w:szCs w:val="24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9830AD">
        <w:rPr>
          <w:sz w:val="24"/>
          <w:szCs w:val="24"/>
        </w:rPr>
        <w:t>энергопринимающих</w:t>
      </w:r>
      <w:proofErr w:type="spellEnd"/>
      <w:r w:rsidRPr="009830A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830AD">
        <w:rPr>
          <w:sz w:val="24"/>
          <w:szCs w:val="24"/>
        </w:rPr>
        <w:t>электросетевого</w:t>
      </w:r>
      <w:proofErr w:type="spellEnd"/>
      <w:r w:rsidRPr="009830AD">
        <w:rPr>
          <w:sz w:val="24"/>
          <w:szCs w:val="24"/>
        </w:rPr>
        <w:t xml:space="preserve"> хозяйства, принадлежащих сетевым организациям и иным лицам к электрическим сетям</w:t>
      </w:r>
      <w:proofErr w:type="gramStart"/>
      <w:r w:rsidRPr="009830AD">
        <w:rPr>
          <w:sz w:val="24"/>
          <w:szCs w:val="24"/>
        </w:rPr>
        <w:t>.</w:t>
      </w:r>
      <w:proofErr w:type="gramEnd"/>
      <w:r w:rsidRPr="009830AD">
        <w:rPr>
          <w:sz w:val="24"/>
          <w:szCs w:val="24"/>
        </w:rPr>
        <w:t xml:space="preserve"> (</w:t>
      </w:r>
      <w:proofErr w:type="gramStart"/>
      <w:r w:rsidRPr="009830AD">
        <w:rPr>
          <w:sz w:val="24"/>
          <w:szCs w:val="24"/>
        </w:rPr>
        <w:t>д</w:t>
      </w:r>
      <w:proofErr w:type="gramEnd"/>
      <w:r w:rsidRPr="009830AD">
        <w:rPr>
          <w:sz w:val="24"/>
          <w:szCs w:val="24"/>
        </w:rPr>
        <w:t>алее – Правила № 861)</w:t>
      </w:r>
    </w:p>
    <w:p w:rsidR="00235BC8" w:rsidRPr="009830AD" w:rsidRDefault="00235BC8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9830AD">
        <w:rPr>
          <w:rFonts w:eastAsiaTheme="minorHAnsi"/>
          <w:kern w:val="0"/>
          <w:sz w:val="24"/>
          <w:szCs w:val="24"/>
          <w:u w:val="single"/>
          <w:lang w:eastAsia="en-US"/>
        </w:rPr>
        <w:t>Согласно пункту 3 Правил №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№ 861 и наличии технической возможности технологического присоединения.</w:t>
      </w:r>
    </w:p>
    <w:p w:rsidR="00235BC8" w:rsidRPr="009830AD" w:rsidRDefault="00235BC8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proofErr w:type="gramStart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</w:t>
      </w:r>
      <w:hyperlink r:id="rId9" w:history="1">
        <w:r w:rsidRPr="009830AD">
          <w:rPr>
            <w:rFonts w:eastAsiaTheme="minorHAnsi"/>
            <w:kern w:val="0"/>
            <w:sz w:val="24"/>
            <w:szCs w:val="24"/>
            <w:lang w:eastAsia="en-US"/>
          </w:rPr>
          <w:t>пунктах 12.1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hyperlink r:id="rId10" w:history="1">
        <w:r w:rsidRPr="009830AD">
          <w:rPr>
            <w:rFonts w:eastAsiaTheme="minorHAnsi"/>
            <w:kern w:val="0"/>
            <w:sz w:val="24"/>
            <w:szCs w:val="24"/>
            <w:lang w:eastAsia="en-US"/>
          </w:rPr>
          <w:t>14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и </w:t>
      </w:r>
      <w:hyperlink r:id="rId11" w:history="1">
        <w:r w:rsidRPr="009830AD">
          <w:rPr>
            <w:rFonts w:eastAsiaTheme="minorHAnsi"/>
            <w:kern w:val="0"/>
            <w:sz w:val="24"/>
            <w:szCs w:val="24"/>
            <w:lang w:eastAsia="en-US"/>
          </w:rPr>
          <w:t>34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Правил, обратившимися в сетевую организацию с заявкой на технологическое присоединение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устройств, принадлежащих им на праве собственности или на ином предусмотренном законом основании (далее - заявка), а также выполнить в отношении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устройств</w:t>
      </w:r>
      <w:proofErr w:type="gram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таких лиц мероприятия по технологическому присоединению.</w:t>
      </w:r>
    </w:p>
    <w:p w:rsidR="002F281A" w:rsidRPr="009830AD" w:rsidRDefault="002F281A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r w:rsidRPr="009830AD">
        <w:rPr>
          <w:rFonts w:eastAsiaTheme="minorHAnsi"/>
          <w:kern w:val="0"/>
          <w:sz w:val="24"/>
          <w:szCs w:val="24"/>
          <w:u w:val="single"/>
          <w:lang w:eastAsia="en-US"/>
        </w:rPr>
        <w:t>Согласно пункту 15 Правил № 861 сетевая организация в адрес заявителей направляет в бумажном виде для подписания заполненный и подписанный проект договора в 2-х экземплярах и технические условия как неотъемлемое приложение к договору в течение 15 дней со дня получения заявки от заявителя.</w:t>
      </w:r>
    </w:p>
    <w:p w:rsidR="00235BC8" w:rsidRPr="009830AD" w:rsidRDefault="00235BC8" w:rsidP="00235BC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      Согласно п. 8 Правил № 861, для заключения договора заявитель направляет заявку в сетевую организацию, объекты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хозяйства которой расположены на наименьшем расстоянии от границ участка заявителя, с учетом условий, установленных </w:t>
      </w:r>
      <w:hyperlink r:id="rId12" w:history="1">
        <w:r w:rsidRPr="009830A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пунктом 8(1)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Правил. Заявка направляется по формам согласно приложениям N 4 - </w:t>
      </w:r>
      <w:hyperlink r:id="rId13" w:history="1">
        <w:r w:rsidRPr="009830A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7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любым способом ее подачи (почтой или с использованием официального сайта сетевой организации).                    </w:t>
      </w:r>
    </w:p>
    <w:p w:rsidR="00235BC8" w:rsidRPr="009830AD" w:rsidRDefault="00235BC8" w:rsidP="00235BC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proofErr w:type="gramStart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Для целей настоящих Правил под наименьшим расстоянием от границ участка заявителя до объектов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</w:t>
      </w:r>
      <w:proofErr w:type="gram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с инвестиционной программой сетевой организации, утвержденной в установленном порядке, в сроки, предусмотренные </w:t>
      </w:r>
      <w:hyperlink r:id="rId14" w:history="1">
        <w:r w:rsidRPr="009830A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подпунктом "б" пункта 16</w:t>
        </w:r>
      </w:hyperlink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Правил, исчисляемые со дня подачи заявки в сетевую организацию.</w:t>
      </w:r>
    </w:p>
    <w:p w:rsidR="000C0515" w:rsidRPr="009830AD" w:rsidRDefault="00235BC8" w:rsidP="00235BC8">
      <w:pPr>
        <w:ind w:firstLine="567"/>
        <w:rPr>
          <w:iCs/>
          <w:spacing w:val="-2"/>
          <w:sz w:val="24"/>
          <w:szCs w:val="24"/>
        </w:rPr>
      </w:pPr>
      <w:r w:rsidRPr="009830A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      Согласно п. 8(1) Правил № 861, если на расстоянии менее 300 метров от границ участка заявителя находятся объекты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хозяйства нескольких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устройств по </w:t>
      </w:r>
      <w:proofErr w:type="gramStart"/>
      <w:r w:rsidRPr="009830AD">
        <w:rPr>
          <w:rFonts w:eastAsiaTheme="minorHAnsi"/>
          <w:kern w:val="0"/>
          <w:sz w:val="24"/>
          <w:szCs w:val="24"/>
          <w:lang w:eastAsia="en-US"/>
        </w:rPr>
        <w:t>индивидуальному проекту</w:t>
      </w:r>
      <w:proofErr w:type="gramEnd"/>
      <w:r w:rsidRPr="009830A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C0515" w:rsidRPr="009830AD" w:rsidRDefault="000C0515" w:rsidP="00EA2BB8">
      <w:pPr>
        <w:spacing w:line="100" w:lineRule="atLeast"/>
        <w:ind w:firstLine="567"/>
        <w:rPr>
          <w:rFonts w:eastAsiaTheme="minorHAnsi"/>
          <w:kern w:val="0"/>
          <w:sz w:val="24"/>
          <w:szCs w:val="24"/>
          <w:lang w:eastAsia="en-US"/>
        </w:rPr>
      </w:pPr>
      <w:r w:rsidRPr="009830AD">
        <w:rPr>
          <w:sz w:val="24"/>
          <w:szCs w:val="24"/>
        </w:rPr>
        <w:t xml:space="preserve"> </w:t>
      </w:r>
      <w:r w:rsidRPr="009830AD">
        <w:rPr>
          <w:spacing w:val="1"/>
          <w:kern w:val="2"/>
          <w:sz w:val="24"/>
          <w:szCs w:val="24"/>
        </w:rPr>
        <w:t xml:space="preserve">В силу статьи 4 Федерального закона от 17.08.1995 № 147-ФЗ «О естественных монополиях» (далее - Закон о естественных монополиях) услуги по передаче электрической энергии относятся к сфере деятельности субъектов естественных монополий. </w:t>
      </w:r>
      <w:r w:rsidRPr="009830AD">
        <w:rPr>
          <w:sz w:val="24"/>
          <w:szCs w:val="24"/>
          <w:lang w:eastAsia="ru-RU"/>
        </w:rPr>
        <w:t>АО «</w:t>
      </w:r>
      <w:proofErr w:type="spellStart"/>
      <w:r w:rsidRPr="009830AD">
        <w:rPr>
          <w:sz w:val="24"/>
          <w:szCs w:val="24"/>
          <w:lang w:eastAsia="ru-RU"/>
        </w:rPr>
        <w:t>Янтарьэнерго</w:t>
      </w:r>
      <w:proofErr w:type="spellEnd"/>
      <w:r w:rsidRPr="009830AD">
        <w:rPr>
          <w:sz w:val="24"/>
          <w:szCs w:val="24"/>
          <w:lang w:eastAsia="ru-RU"/>
        </w:rPr>
        <w:t xml:space="preserve">» входит в перечень территориальных сетевых организаций, в отношении которых устанавливаются (пересматриваются) цены (тарифы) на услуги по передаче электрической энергии. </w:t>
      </w:r>
    </w:p>
    <w:p w:rsidR="000C0515" w:rsidRPr="009830AD" w:rsidRDefault="000C0515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proofErr w:type="gramStart"/>
      <w:r w:rsidRPr="009830AD">
        <w:rPr>
          <w:rFonts w:eastAsia="Arial"/>
          <w:spacing w:val="-1"/>
          <w:sz w:val="24"/>
          <w:szCs w:val="24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ОАО «</w:t>
      </w:r>
      <w:proofErr w:type="spellStart"/>
      <w:r w:rsidRPr="009830A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» включено в Реестр субъектов естественных монополий по разделу </w:t>
      </w:r>
      <w:r w:rsidRPr="009830AD">
        <w:rPr>
          <w:rFonts w:eastAsia="Arial"/>
          <w:spacing w:val="-1"/>
          <w:sz w:val="24"/>
          <w:szCs w:val="24"/>
          <w:lang w:val="en-US"/>
        </w:rPr>
        <w:t>I</w:t>
      </w:r>
      <w:r w:rsidRPr="009830AD">
        <w:rPr>
          <w:rFonts w:eastAsia="Arial"/>
          <w:spacing w:val="-1"/>
          <w:sz w:val="24"/>
          <w:szCs w:val="24"/>
        </w:rPr>
        <w:t xml:space="preserve"> «Услуги по передаче электрической и тепловой энергии».</w:t>
      </w:r>
      <w:proofErr w:type="gramEnd"/>
      <w:r w:rsidRPr="009830AD">
        <w:rPr>
          <w:rFonts w:eastAsia="Arial"/>
          <w:spacing w:val="-1"/>
          <w:sz w:val="24"/>
          <w:szCs w:val="24"/>
        </w:rPr>
        <w:t xml:space="preserve"> Решением Правления энергетической комиссии Калининградской области от 24.02.2000 N 10-1/100 ОАО «</w:t>
      </w:r>
      <w:proofErr w:type="spellStart"/>
      <w:r w:rsidRPr="009830A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» включено в реестр </w:t>
      </w:r>
      <w:proofErr w:type="spellStart"/>
      <w:r w:rsidRPr="009830AD">
        <w:rPr>
          <w:rFonts w:eastAsia="Arial"/>
          <w:spacing w:val="-1"/>
          <w:sz w:val="24"/>
          <w:szCs w:val="24"/>
        </w:rPr>
        <w:t>энергоснабжающих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A16F71" w:rsidRPr="009830AD" w:rsidRDefault="005C5221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r w:rsidRPr="009830AD">
        <w:rPr>
          <w:sz w:val="24"/>
          <w:szCs w:val="24"/>
        </w:rPr>
        <w:t xml:space="preserve">Уведомлением о </w:t>
      </w:r>
      <w:proofErr w:type="gramStart"/>
      <w:r w:rsidRPr="009830AD">
        <w:rPr>
          <w:sz w:val="24"/>
          <w:szCs w:val="24"/>
        </w:rPr>
        <w:t>составлен</w:t>
      </w:r>
      <w:r w:rsidR="00042E65" w:rsidRPr="009830AD">
        <w:rPr>
          <w:sz w:val="24"/>
          <w:szCs w:val="24"/>
        </w:rPr>
        <w:t>ии</w:t>
      </w:r>
      <w:proofErr w:type="gramEnd"/>
      <w:r w:rsidR="00042E65" w:rsidRPr="009830AD">
        <w:rPr>
          <w:sz w:val="24"/>
          <w:szCs w:val="24"/>
        </w:rPr>
        <w:t xml:space="preserve"> о составлении протокола от 05.12</w:t>
      </w:r>
      <w:r w:rsidR="0033044C" w:rsidRPr="009830AD">
        <w:rPr>
          <w:sz w:val="24"/>
          <w:szCs w:val="24"/>
        </w:rPr>
        <w:t>.2018 Калининградским УФАС России</w:t>
      </w:r>
      <w:r w:rsidR="00A16F71" w:rsidRPr="009830AD">
        <w:rPr>
          <w:sz w:val="24"/>
          <w:szCs w:val="24"/>
        </w:rPr>
        <w:t xml:space="preserve"> у АО «</w:t>
      </w:r>
      <w:proofErr w:type="spellStart"/>
      <w:r w:rsidR="00A16F71" w:rsidRPr="009830AD">
        <w:rPr>
          <w:sz w:val="24"/>
          <w:szCs w:val="24"/>
        </w:rPr>
        <w:t>Янтарьэнерго</w:t>
      </w:r>
      <w:proofErr w:type="spellEnd"/>
      <w:r w:rsidR="00A16F71" w:rsidRPr="009830AD">
        <w:rPr>
          <w:sz w:val="24"/>
          <w:szCs w:val="24"/>
        </w:rPr>
        <w:t>» запрошены следующие сведения и материалы:</w:t>
      </w:r>
    </w:p>
    <w:p w:rsidR="00A16F71" w:rsidRPr="009830AD" w:rsidRDefault="000A4E4D" w:rsidP="00EA2BB8">
      <w:pPr>
        <w:spacing w:line="288" w:lineRule="auto"/>
        <w:ind w:firstLine="709"/>
        <w:rPr>
          <w:b/>
          <w:sz w:val="24"/>
          <w:szCs w:val="24"/>
        </w:rPr>
      </w:pPr>
      <w:r w:rsidRPr="009830AD">
        <w:rPr>
          <w:sz w:val="24"/>
          <w:szCs w:val="24"/>
        </w:rPr>
        <w:t>- полные фамилия</w:t>
      </w:r>
      <w:r w:rsidR="00A16F71" w:rsidRPr="009830AD">
        <w:rPr>
          <w:sz w:val="24"/>
          <w:szCs w:val="24"/>
        </w:rPr>
        <w:t xml:space="preserve">, имя и отчество, дату рождения, место регистрации (жительства) и должность лица, виновного в совершении административного правонарушения, предусмотренного частью 1 статьи 9.21 </w:t>
      </w:r>
      <w:proofErr w:type="spellStart"/>
      <w:r w:rsidR="00A16F71" w:rsidRPr="009830AD">
        <w:rPr>
          <w:sz w:val="24"/>
          <w:szCs w:val="24"/>
        </w:rPr>
        <w:t>КоАП</w:t>
      </w:r>
      <w:proofErr w:type="spellEnd"/>
      <w:r w:rsidR="00A16F71" w:rsidRPr="009830AD">
        <w:rPr>
          <w:sz w:val="24"/>
          <w:szCs w:val="24"/>
        </w:rPr>
        <w:t xml:space="preserve"> РФ, его должностные обязанност</w:t>
      </w:r>
      <w:r w:rsidR="005C5221" w:rsidRPr="009830AD">
        <w:rPr>
          <w:sz w:val="24"/>
          <w:szCs w:val="24"/>
        </w:rPr>
        <w:t>и (должностной регламент), копия</w:t>
      </w:r>
      <w:r w:rsidR="00A16F71" w:rsidRPr="009830AD">
        <w:rPr>
          <w:sz w:val="24"/>
          <w:szCs w:val="24"/>
        </w:rPr>
        <w:t xml:space="preserve"> приказа о приеме (назначении) на должность.</w:t>
      </w:r>
    </w:p>
    <w:p w:rsidR="00A16F71" w:rsidRPr="009830AD" w:rsidRDefault="00A16F71" w:rsidP="00EA2BB8">
      <w:pPr>
        <w:spacing w:line="288" w:lineRule="auto"/>
        <w:ind w:firstLine="709"/>
        <w:rPr>
          <w:sz w:val="24"/>
          <w:szCs w:val="24"/>
        </w:rPr>
      </w:pPr>
      <w:r w:rsidRPr="009830AD">
        <w:rPr>
          <w:sz w:val="24"/>
          <w:szCs w:val="24"/>
        </w:rPr>
        <w:t>- письменные объяснения по обстоятельствам совершенного правонарушения.</w:t>
      </w:r>
    </w:p>
    <w:p w:rsidR="00A16F71" w:rsidRPr="009830AD" w:rsidRDefault="00495792" w:rsidP="00EA2BB8">
      <w:pPr>
        <w:spacing w:line="288" w:lineRule="auto"/>
        <w:ind w:firstLine="709"/>
        <w:rPr>
          <w:sz w:val="24"/>
          <w:szCs w:val="24"/>
        </w:rPr>
      </w:pPr>
      <w:r w:rsidRPr="009830AD">
        <w:rPr>
          <w:sz w:val="24"/>
          <w:szCs w:val="24"/>
        </w:rPr>
        <w:t>В ходе</w:t>
      </w:r>
      <w:r w:rsidR="00A16F71" w:rsidRPr="009830AD">
        <w:rPr>
          <w:sz w:val="24"/>
          <w:szCs w:val="24"/>
        </w:rPr>
        <w:t xml:space="preserve"> </w:t>
      </w:r>
      <w:r w:rsidR="005C5221" w:rsidRPr="009830AD">
        <w:rPr>
          <w:sz w:val="24"/>
          <w:szCs w:val="24"/>
        </w:rPr>
        <w:t xml:space="preserve">рассмотрения обращения </w:t>
      </w:r>
      <w:r w:rsidR="00042E65" w:rsidRPr="009830AD">
        <w:rPr>
          <w:sz w:val="24"/>
          <w:szCs w:val="24"/>
        </w:rPr>
        <w:t>М</w:t>
      </w:r>
      <w:r w:rsidR="00B26584">
        <w:rPr>
          <w:sz w:val="24"/>
          <w:szCs w:val="24"/>
        </w:rPr>
        <w:t>…..</w:t>
      </w:r>
      <w:r w:rsidR="00042E65" w:rsidRPr="009830AD">
        <w:rPr>
          <w:sz w:val="24"/>
          <w:szCs w:val="24"/>
        </w:rPr>
        <w:t>, К</w:t>
      </w:r>
      <w:proofErr w:type="gramStart"/>
      <w:r w:rsidR="00B26584">
        <w:rPr>
          <w:sz w:val="24"/>
          <w:szCs w:val="24"/>
        </w:rPr>
        <w:t>…..</w:t>
      </w:r>
      <w:proofErr w:type="gramEnd"/>
      <w:r w:rsidRPr="009830AD">
        <w:rPr>
          <w:sz w:val="24"/>
          <w:szCs w:val="24"/>
        </w:rPr>
        <w:t>на основании сведений и материалов, предоставленных Заявителем и Обществом</w:t>
      </w:r>
      <w:r w:rsidR="005D58AF" w:rsidRPr="009830AD">
        <w:rPr>
          <w:sz w:val="24"/>
          <w:szCs w:val="24"/>
        </w:rPr>
        <w:t>,</w:t>
      </w:r>
      <w:r w:rsidR="00A16F71" w:rsidRPr="009830AD">
        <w:rPr>
          <w:sz w:val="24"/>
          <w:szCs w:val="24"/>
        </w:rPr>
        <w:t xml:space="preserve"> установлено следующее.</w:t>
      </w:r>
    </w:p>
    <w:p w:rsidR="00042E65" w:rsidRPr="009830AD" w:rsidRDefault="00042E6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9830AD">
        <w:rPr>
          <w:color w:val="000000"/>
          <w:spacing w:val="-1"/>
          <w:sz w:val="24"/>
          <w:szCs w:val="24"/>
          <w:lang w:eastAsia="en-US" w:bidi="en-US"/>
        </w:rPr>
        <w:t>Заявители обратились в АО «</w:t>
      </w:r>
      <w:proofErr w:type="spellStart"/>
      <w:r w:rsidRPr="009830AD">
        <w:rPr>
          <w:color w:val="000000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Pr="009830AD">
        <w:rPr>
          <w:color w:val="000000"/>
          <w:spacing w:val="-1"/>
          <w:sz w:val="24"/>
          <w:szCs w:val="24"/>
          <w:lang w:eastAsia="en-US" w:bidi="en-US"/>
        </w:rPr>
        <w:t>» с письменным заявлением (</w:t>
      </w:r>
      <w:proofErr w:type="spellStart"/>
      <w:r w:rsidRPr="009830AD">
        <w:rPr>
          <w:color w:val="000000"/>
          <w:spacing w:val="-1"/>
          <w:sz w:val="24"/>
          <w:szCs w:val="24"/>
          <w:lang w:eastAsia="en-US" w:bidi="en-US"/>
        </w:rPr>
        <w:t>вх</w:t>
      </w:r>
      <w:proofErr w:type="spellEnd"/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. № 4695/18 от 20.08.2018) об осуществлении технологического присоединения </w:t>
      </w:r>
    </w:p>
    <w:p w:rsidR="00042E65" w:rsidRPr="009830AD" w:rsidRDefault="00042E6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9830AD">
        <w:rPr>
          <w:color w:val="000000"/>
          <w:spacing w:val="-1"/>
          <w:sz w:val="24"/>
          <w:szCs w:val="24"/>
          <w:lang w:eastAsia="en-US" w:bidi="en-US"/>
        </w:rPr>
        <w:t>АО «</w:t>
      </w:r>
      <w:proofErr w:type="spellStart"/>
      <w:r w:rsidRPr="009830AD">
        <w:rPr>
          <w:color w:val="000000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» направило в адрес Заявителей </w:t>
      </w:r>
      <w:proofErr w:type="gramStart"/>
      <w:r w:rsidRPr="009830AD">
        <w:rPr>
          <w:color w:val="000000"/>
          <w:spacing w:val="-1"/>
          <w:sz w:val="24"/>
          <w:szCs w:val="24"/>
          <w:lang w:eastAsia="en-US" w:bidi="en-US"/>
        </w:rPr>
        <w:t>письмо</w:t>
      </w:r>
      <w:proofErr w:type="gramEnd"/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 исх. № ЯЭ/19/5495 от 22.08.2018 </w:t>
      </w:r>
      <w:proofErr w:type="gramStart"/>
      <w:r w:rsidRPr="009830AD">
        <w:rPr>
          <w:color w:val="000000"/>
          <w:spacing w:val="-1"/>
          <w:sz w:val="24"/>
          <w:szCs w:val="24"/>
          <w:lang w:eastAsia="en-US" w:bidi="en-US"/>
        </w:rPr>
        <w:t>которым</w:t>
      </w:r>
      <w:proofErr w:type="gramEnd"/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  аннулировало заявку, сославшись, что ближайшим от границ земельного участка объекта Заявителя являются сети сетевой организации ОАО «РЖД».</w:t>
      </w:r>
    </w:p>
    <w:p w:rsidR="00042E65" w:rsidRPr="009830AD" w:rsidRDefault="00042E6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proofErr w:type="gramStart"/>
      <w:r w:rsidRPr="009830AD">
        <w:rPr>
          <w:sz w:val="24"/>
          <w:szCs w:val="24"/>
        </w:rPr>
        <w:t>11.12.2018 в адрес Калининградского УФАС России поступили запрошенные Уведомлением от 05.12.2018 письменные пояснения АО «</w:t>
      </w:r>
      <w:proofErr w:type="spellStart"/>
      <w:r w:rsidRPr="009830AD">
        <w:rPr>
          <w:sz w:val="24"/>
          <w:szCs w:val="24"/>
        </w:rPr>
        <w:t>Янтарьэнерго</w:t>
      </w:r>
      <w:proofErr w:type="spellEnd"/>
      <w:r w:rsidRPr="009830AD">
        <w:rPr>
          <w:sz w:val="24"/>
          <w:szCs w:val="24"/>
        </w:rPr>
        <w:t xml:space="preserve">» по обозначенному вопросу (исх. № Общества – ЯЭ/5/9797; </w:t>
      </w:r>
      <w:proofErr w:type="spellStart"/>
      <w:r w:rsidRPr="009830AD">
        <w:rPr>
          <w:sz w:val="24"/>
          <w:szCs w:val="24"/>
        </w:rPr>
        <w:t>вх</w:t>
      </w:r>
      <w:proofErr w:type="spellEnd"/>
      <w:r w:rsidRPr="009830AD">
        <w:rPr>
          <w:sz w:val="24"/>
          <w:szCs w:val="24"/>
        </w:rPr>
        <w:t>.</w:t>
      </w:r>
      <w:proofErr w:type="gramEnd"/>
      <w:r w:rsidRPr="009830AD">
        <w:rPr>
          <w:sz w:val="24"/>
          <w:szCs w:val="24"/>
        </w:rPr>
        <w:t xml:space="preserve"> № Управления – 8098), которыми Общество сообщало, в числе прочего, что на основании заявки М</w:t>
      </w:r>
      <w:r w:rsidR="00B26584">
        <w:rPr>
          <w:sz w:val="24"/>
          <w:szCs w:val="24"/>
        </w:rPr>
        <w:t>….</w:t>
      </w:r>
      <w:proofErr w:type="gramStart"/>
      <w:r w:rsidRPr="009830AD">
        <w:rPr>
          <w:sz w:val="24"/>
          <w:szCs w:val="24"/>
        </w:rPr>
        <w:t xml:space="preserve"> </w:t>
      </w:r>
      <w:r w:rsidR="00B26584">
        <w:rPr>
          <w:sz w:val="24"/>
          <w:szCs w:val="24"/>
        </w:rPr>
        <w:t>,</w:t>
      </w:r>
      <w:proofErr w:type="gramEnd"/>
      <w:r w:rsidR="00B26584">
        <w:rPr>
          <w:sz w:val="24"/>
          <w:szCs w:val="24"/>
        </w:rPr>
        <w:t xml:space="preserve"> </w:t>
      </w:r>
      <w:r w:rsidRPr="009830AD">
        <w:rPr>
          <w:sz w:val="24"/>
          <w:szCs w:val="24"/>
        </w:rPr>
        <w:t>К</w:t>
      </w:r>
      <w:r w:rsidR="00B26584">
        <w:rPr>
          <w:sz w:val="24"/>
          <w:szCs w:val="24"/>
        </w:rPr>
        <w:t>….</w:t>
      </w:r>
      <w:r w:rsidRPr="009830AD">
        <w:rPr>
          <w:sz w:val="24"/>
          <w:szCs w:val="24"/>
        </w:rPr>
        <w:t>. № 469518 от 20.08.2018 г., между АО «</w:t>
      </w:r>
      <w:proofErr w:type="spellStart"/>
      <w:r w:rsidRPr="009830AD">
        <w:rPr>
          <w:sz w:val="24"/>
          <w:szCs w:val="24"/>
        </w:rPr>
        <w:t>Янтарьэнерго</w:t>
      </w:r>
      <w:proofErr w:type="spellEnd"/>
      <w:r w:rsidRPr="009830AD">
        <w:rPr>
          <w:sz w:val="24"/>
          <w:szCs w:val="24"/>
        </w:rPr>
        <w:t xml:space="preserve">» и Заявителями 28 сентября 2018 г. заключен Договор № 6801/09/18 с техническими условиями № </w:t>
      </w:r>
      <w:r w:rsidRPr="009830AD">
        <w:rPr>
          <w:sz w:val="24"/>
          <w:szCs w:val="24"/>
          <w:lang w:val="en-US"/>
        </w:rPr>
        <w:t>Z</w:t>
      </w:r>
      <w:r w:rsidRPr="009830AD">
        <w:rPr>
          <w:sz w:val="24"/>
          <w:szCs w:val="24"/>
        </w:rPr>
        <w:t>-6801/18.</w:t>
      </w:r>
    </w:p>
    <w:p w:rsidR="007D7ADB" w:rsidRPr="009830AD" w:rsidRDefault="00042E65" w:rsidP="00042E65">
      <w:pPr>
        <w:spacing w:line="288" w:lineRule="auto"/>
        <w:ind w:firstLine="709"/>
        <w:rPr>
          <w:sz w:val="24"/>
          <w:szCs w:val="24"/>
        </w:rPr>
      </w:pPr>
      <w:r w:rsidRPr="009830AD">
        <w:rPr>
          <w:color w:val="000000"/>
          <w:spacing w:val="-1"/>
          <w:sz w:val="24"/>
          <w:szCs w:val="24"/>
          <w:lang w:eastAsia="en-US" w:bidi="en-US"/>
        </w:rPr>
        <w:t>На момент составления административного протокола между АО «</w:t>
      </w:r>
      <w:proofErr w:type="spellStart"/>
      <w:r w:rsidRPr="009830AD">
        <w:rPr>
          <w:color w:val="000000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 и </w:t>
      </w:r>
      <w:r w:rsidRPr="009830AD">
        <w:rPr>
          <w:sz w:val="24"/>
          <w:szCs w:val="24"/>
        </w:rPr>
        <w:t>М</w:t>
      </w:r>
      <w:r w:rsidR="00B26584">
        <w:rPr>
          <w:sz w:val="24"/>
          <w:szCs w:val="24"/>
        </w:rPr>
        <w:t>……. и</w:t>
      </w:r>
      <w:proofErr w:type="gramStart"/>
      <w:r w:rsidR="00B26584">
        <w:rPr>
          <w:sz w:val="24"/>
          <w:szCs w:val="24"/>
        </w:rPr>
        <w:t xml:space="preserve"> </w:t>
      </w:r>
      <w:r w:rsidRPr="009830AD">
        <w:rPr>
          <w:sz w:val="24"/>
          <w:szCs w:val="24"/>
        </w:rPr>
        <w:t>К</w:t>
      </w:r>
      <w:proofErr w:type="gramEnd"/>
      <w:r w:rsidR="00B26584">
        <w:rPr>
          <w:sz w:val="24"/>
          <w:szCs w:val="24"/>
        </w:rPr>
        <w:t>……</w:t>
      </w:r>
      <w:r w:rsidRPr="009830AD">
        <w:rPr>
          <w:color w:val="000000"/>
          <w:spacing w:val="-1"/>
          <w:sz w:val="24"/>
          <w:szCs w:val="24"/>
          <w:lang w:eastAsia="en-US" w:bidi="en-US"/>
        </w:rPr>
        <w:t xml:space="preserve"> заключен Договор № 6801/09/18 от 28.09.2018 г.</w:t>
      </w:r>
    </w:p>
    <w:p w:rsidR="00E54632" w:rsidRPr="009830AD" w:rsidRDefault="00042E65" w:rsidP="00EA2BB8">
      <w:pPr>
        <w:ind w:firstLine="567"/>
        <w:rPr>
          <w:sz w:val="24"/>
          <w:szCs w:val="24"/>
        </w:rPr>
      </w:pPr>
      <w:r w:rsidRPr="009830AD">
        <w:rPr>
          <w:sz w:val="24"/>
          <w:szCs w:val="24"/>
        </w:rPr>
        <w:t xml:space="preserve">Доказательств, подтверждающих, что Обществом предпринимались все возможные и необходимые меры по </w:t>
      </w:r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подготовке и  выдаче сетевой организацией технических условий, заключению договора об осуществлении технологического присоединения </w:t>
      </w:r>
      <w:r w:rsidRPr="009830AD">
        <w:rPr>
          <w:sz w:val="24"/>
          <w:szCs w:val="24"/>
        </w:rPr>
        <w:t xml:space="preserve"> в предусмотренные законом сроки, в материалах дела не имеется.</w:t>
      </w:r>
    </w:p>
    <w:p w:rsidR="00E54632" w:rsidRPr="009830AD" w:rsidRDefault="00E54632" w:rsidP="00EA2BB8">
      <w:pPr>
        <w:ind w:firstLine="567"/>
        <w:contextualSpacing/>
        <w:rPr>
          <w:b/>
          <w:bCs/>
          <w:spacing w:val="-1"/>
          <w:sz w:val="24"/>
          <w:szCs w:val="24"/>
          <w:lang w:eastAsia="en-US" w:bidi="en-US"/>
        </w:rPr>
      </w:pPr>
      <w:r w:rsidRPr="009830AD">
        <w:rPr>
          <w:spacing w:val="-1"/>
          <w:sz w:val="24"/>
          <w:szCs w:val="24"/>
          <w:lang w:eastAsia="en-US" w:bidi="en-US"/>
        </w:rPr>
        <w:lastRenderedPageBreak/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9830AD">
        <w:rPr>
          <w:spacing w:val="-1"/>
          <w:sz w:val="24"/>
          <w:szCs w:val="24"/>
          <w:lang w:eastAsia="en-US" w:bidi="en-US"/>
        </w:rPr>
        <w:t>энергопринимающих</w:t>
      </w:r>
      <w:proofErr w:type="spellEnd"/>
      <w:r w:rsidRPr="009830AD">
        <w:rPr>
          <w:spacing w:val="-1"/>
          <w:sz w:val="24"/>
          <w:szCs w:val="24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E54632" w:rsidRPr="009830AD" w:rsidRDefault="00042E65" w:rsidP="00EA2BB8">
      <w:pPr>
        <w:pStyle w:val="ConsPlusTitle"/>
        <w:tabs>
          <w:tab w:val="left" w:pos="867"/>
        </w:tabs>
        <w:ind w:firstLine="567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</w:pPr>
      <w:r w:rsidRPr="009830A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>Именно действие Общества в части отказа в заключени</w:t>
      </w:r>
      <w:proofErr w:type="gramStart"/>
      <w:r w:rsidRPr="009830A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>и</w:t>
      </w:r>
      <w:proofErr w:type="gramEnd"/>
      <w:r w:rsidRPr="009830A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 xml:space="preserve"> договора об осуществлении технологического присоединения жилого строения Заявителей к электрическим сетям привело к нарушению императивных требований, установленных пунктами 3, 15  Правил № 861 и интересов Заявителей.</w:t>
      </w:r>
    </w:p>
    <w:p w:rsidR="00E54632" w:rsidRPr="009830AD" w:rsidRDefault="00042E65" w:rsidP="00EA2BB8">
      <w:pPr>
        <w:ind w:firstLine="567"/>
        <w:contextualSpacing/>
        <w:rPr>
          <w:spacing w:val="1"/>
          <w:sz w:val="24"/>
          <w:szCs w:val="24"/>
        </w:rPr>
      </w:pPr>
      <w:r w:rsidRPr="009830AD">
        <w:rPr>
          <w:sz w:val="24"/>
          <w:szCs w:val="24"/>
          <w:lang w:eastAsia="ru-RU"/>
        </w:rPr>
        <w:t>Изложенное свидетельствует, что в действиях АО «</w:t>
      </w:r>
      <w:proofErr w:type="spellStart"/>
      <w:r w:rsidRPr="009830AD">
        <w:rPr>
          <w:sz w:val="24"/>
          <w:szCs w:val="24"/>
          <w:lang w:eastAsia="ru-RU"/>
        </w:rPr>
        <w:t>Янтарьэнерго</w:t>
      </w:r>
      <w:proofErr w:type="spellEnd"/>
      <w:r w:rsidRPr="009830AD">
        <w:rPr>
          <w:sz w:val="24"/>
          <w:szCs w:val="24"/>
          <w:lang w:eastAsia="ru-RU"/>
        </w:rPr>
        <w:t>», как субъекта естественной монополии, при рассмотрении заявления на заключение договора об осуществление технологического присоединения в установленном порядке,  усматриваются признаки нарушения Правил № 861, выразившимся в отказе от заключения договора.</w:t>
      </w:r>
    </w:p>
    <w:p w:rsidR="00E54632" w:rsidRPr="009830AD" w:rsidRDefault="00E54632" w:rsidP="00EA2BB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proofErr w:type="gramStart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Частью 1 статьи 9.21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КоАП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недискриминационного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хозяйства правил </w:t>
      </w:r>
      <w:proofErr w:type="spellStart"/>
      <w:r w:rsidRPr="009830AD">
        <w:rPr>
          <w:rFonts w:eastAsiaTheme="minorHAnsi"/>
          <w:kern w:val="0"/>
          <w:sz w:val="24"/>
          <w:szCs w:val="24"/>
          <w:lang w:eastAsia="en-US"/>
        </w:rPr>
        <w:t>недискриминационного</w:t>
      </w:r>
      <w:proofErr w:type="spell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доступа</w:t>
      </w:r>
      <w:proofErr w:type="gramEnd"/>
      <w:r w:rsidRPr="009830AD">
        <w:rPr>
          <w:rFonts w:eastAsiaTheme="minorHAnsi"/>
          <w:kern w:val="0"/>
          <w:sz w:val="24"/>
          <w:szCs w:val="24"/>
          <w:lang w:eastAsia="en-US"/>
        </w:rPr>
        <w:t xml:space="preserve">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сетям.</w:t>
      </w:r>
    </w:p>
    <w:p w:rsidR="00E54632" w:rsidRPr="009830AD" w:rsidRDefault="00E54632" w:rsidP="00EA2BB8">
      <w:pPr>
        <w:suppressAutoHyphens w:val="0"/>
        <w:autoSpaceDE w:val="0"/>
        <w:autoSpaceDN w:val="0"/>
        <w:adjustRightInd w:val="0"/>
        <w:ind w:firstLine="567"/>
        <w:rPr>
          <w:rFonts w:eastAsia="Arial"/>
          <w:spacing w:val="-1"/>
          <w:sz w:val="24"/>
          <w:szCs w:val="24"/>
        </w:rPr>
      </w:pPr>
      <w:proofErr w:type="gramStart"/>
      <w:r w:rsidRPr="009830AD">
        <w:rPr>
          <w:rFonts w:eastAsia="Arial"/>
          <w:spacing w:val="-1"/>
          <w:sz w:val="24"/>
          <w:szCs w:val="24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9830A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» включено в Реестр субъектов естественных монополий по разделу </w:t>
      </w:r>
      <w:r w:rsidRPr="009830AD">
        <w:rPr>
          <w:rFonts w:eastAsia="Arial"/>
          <w:spacing w:val="-1"/>
          <w:sz w:val="24"/>
          <w:szCs w:val="24"/>
          <w:lang w:val="en-US"/>
        </w:rPr>
        <w:t>I</w:t>
      </w:r>
      <w:r w:rsidRPr="009830AD">
        <w:rPr>
          <w:rFonts w:eastAsia="Arial"/>
          <w:spacing w:val="-1"/>
          <w:sz w:val="24"/>
          <w:szCs w:val="24"/>
        </w:rPr>
        <w:t xml:space="preserve"> «Услуги по передаче электрической и тепловой энергии».</w:t>
      </w:r>
      <w:proofErr w:type="gramEnd"/>
      <w:r w:rsidRPr="009830AD">
        <w:rPr>
          <w:rFonts w:eastAsia="Arial"/>
          <w:spacing w:val="-1"/>
          <w:sz w:val="24"/>
          <w:szCs w:val="24"/>
        </w:rPr>
        <w:t xml:space="preserve"> Решением Правления энергетической комиссии Калининградской области от 24.02.2000 № 11-1/00 АО «</w:t>
      </w:r>
      <w:proofErr w:type="spellStart"/>
      <w:r w:rsidRPr="009830A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» включено в реестр </w:t>
      </w:r>
      <w:proofErr w:type="spellStart"/>
      <w:r w:rsidRPr="009830AD">
        <w:rPr>
          <w:rFonts w:eastAsia="Arial"/>
          <w:spacing w:val="-1"/>
          <w:sz w:val="24"/>
          <w:szCs w:val="24"/>
        </w:rPr>
        <w:t>энергоснабжающих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 </w:t>
      </w:r>
    </w:p>
    <w:p w:rsidR="00E54632" w:rsidRPr="009830AD" w:rsidRDefault="00E54632" w:rsidP="00EA2BB8">
      <w:pPr>
        <w:tabs>
          <w:tab w:val="left" w:pos="709"/>
        </w:tabs>
        <w:ind w:firstLine="567"/>
        <w:rPr>
          <w:sz w:val="24"/>
          <w:szCs w:val="24"/>
        </w:rPr>
      </w:pPr>
      <w:r w:rsidRPr="009830AD">
        <w:rPr>
          <w:rFonts w:eastAsia="Arial"/>
          <w:spacing w:val="-1"/>
          <w:sz w:val="24"/>
          <w:szCs w:val="24"/>
        </w:rPr>
        <w:t>Согласно пункту 3.2 устава АО «</w:t>
      </w:r>
      <w:proofErr w:type="spellStart"/>
      <w:r w:rsidRPr="009830A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» к основным видам деятельности Общества помимо оказания услуг по передаче электрической энергии относятся услуги по технологическому присоединению </w:t>
      </w:r>
      <w:proofErr w:type="spellStart"/>
      <w:r w:rsidRPr="009830AD">
        <w:rPr>
          <w:rFonts w:eastAsia="Arial"/>
          <w:spacing w:val="-1"/>
          <w:sz w:val="24"/>
          <w:szCs w:val="24"/>
        </w:rPr>
        <w:t>энергопринимающих</w:t>
      </w:r>
      <w:proofErr w:type="spellEnd"/>
      <w:r w:rsidRPr="009830AD">
        <w:rPr>
          <w:rFonts w:eastAsia="Arial"/>
          <w:spacing w:val="-1"/>
          <w:sz w:val="24"/>
          <w:szCs w:val="24"/>
        </w:rPr>
        <w:t xml:space="preserve"> устройств юридических и физических лиц к электрическим сетям и прочие виды деятельности.</w:t>
      </w:r>
    </w:p>
    <w:p w:rsidR="00E54632" w:rsidRPr="009830AD" w:rsidRDefault="00E54632" w:rsidP="00EA2BB8">
      <w:pPr>
        <w:ind w:firstLine="567"/>
        <w:rPr>
          <w:sz w:val="24"/>
          <w:szCs w:val="24"/>
        </w:rPr>
      </w:pPr>
      <w:r w:rsidRPr="009830AD">
        <w:rPr>
          <w:sz w:val="24"/>
          <w:szCs w:val="24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E54632" w:rsidRPr="009830AD" w:rsidRDefault="00E54632" w:rsidP="00EA2BB8">
      <w:pPr>
        <w:ind w:firstLine="567"/>
        <w:rPr>
          <w:sz w:val="24"/>
          <w:szCs w:val="24"/>
        </w:rPr>
      </w:pPr>
      <w:proofErr w:type="gramStart"/>
      <w:r w:rsidRPr="009830AD">
        <w:rPr>
          <w:sz w:val="24"/>
          <w:szCs w:val="24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9830AD">
        <w:rPr>
          <w:sz w:val="24"/>
          <w:szCs w:val="24"/>
        </w:rPr>
        <w:t xml:space="preserve"> регулируемым видам деятельности и осуществляются по регулируемым ценам (тарифам).</w:t>
      </w:r>
    </w:p>
    <w:p w:rsidR="00042E65" w:rsidRPr="009830AD" w:rsidRDefault="00042E65" w:rsidP="00042E65">
      <w:pPr>
        <w:ind w:firstLine="567"/>
        <w:contextualSpacing/>
        <w:rPr>
          <w:spacing w:val="1"/>
          <w:sz w:val="24"/>
          <w:szCs w:val="24"/>
        </w:rPr>
      </w:pPr>
      <w:r w:rsidRPr="009830AD">
        <w:rPr>
          <w:sz w:val="24"/>
          <w:szCs w:val="24"/>
        </w:rPr>
        <w:t>Таким образом, в действиях АО «</w:t>
      </w:r>
      <w:proofErr w:type="spellStart"/>
      <w:r w:rsidRPr="009830AD">
        <w:rPr>
          <w:sz w:val="24"/>
          <w:szCs w:val="24"/>
        </w:rPr>
        <w:t>Янтарьэнерго</w:t>
      </w:r>
      <w:proofErr w:type="spellEnd"/>
      <w:r w:rsidRPr="009830AD">
        <w:rPr>
          <w:sz w:val="24"/>
          <w:szCs w:val="24"/>
        </w:rPr>
        <w:t xml:space="preserve">»,  выразившихся </w:t>
      </w:r>
      <w:r w:rsidRPr="009830AD">
        <w:rPr>
          <w:sz w:val="24"/>
          <w:szCs w:val="24"/>
          <w:lang w:eastAsia="ru-RU"/>
        </w:rPr>
        <w:t xml:space="preserve">в отказе от заключения договора об осуществлении </w:t>
      </w:r>
      <w:r w:rsidRPr="009830AD">
        <w:rPr>
          <w:spacing w:val="1"/>
          <w:sz w:val="24"/>
          <w:szCs w:val="24"/>
        </w:rPr>
        <w:t xml:space="preserve">технологического присоединения </w:t>
      </w:r>
      <w:proofErr w:type="spellStart"/>
      <w:r w:rsidRPr="009830AD">
        <w:rPr>
          <w:spacing w:val="1"/>
          <w:sz w:val="24"/>
          <w:szCs w:val="24"/>
        </w:rPr>
        <w:t>энергопринимающих</w:t>
      </w:r>
      <w:proofErr w:type="spellEnd"/>
      <w:r w:rsidRPr="009830AD">
        <w:rPr>
          <w:spacing w:val="1"/>
          <w:sz w:val="24"/>
          <w:szCs w:val="24"/>
        </w:rPr>
        <w:t xml:space="preserve"> </w:t>
      </w:r>
      <w:r w:rsidRPr="009830AD">
        <w:rPr>
          <w:spacing w:val="1"/>
          <w:sz w:val="24"/>
          <w:szCs w:val="24"/>
        </w:rPr>
        <w:lastRenderedPageBreak/>
        <w:t>устройств потребителя к электрическим сетям АО «</w:t>
      </w:r>
      <w:proofErr w:type="spellStart"/>
      <w:r w:rsidRPr="009830AD">
        <w:rPr>
          <w:spacing w:val="1"/>
          <w:sz w:val="24"/>
          <w:szCs w:val="24"/>
        </w:rPr>
        <w:t>Янтарьэнерго</w:t>
      </w:r>
      <w:proofErr w:type="spellEnd"/>
      <w:r w:rsidRPr="009830AD">
        <w:rPr>
          <w:spacing w:val="1"/>
          <w:sz w:val="24"/>
          <w:szCs w:val="24"/>
        </w:rPr>
        <w:t>»,  усматриваются</w:t>
      </w:r>
      <w:r w:rsidRPr="009830AD">
        <w:rPr>
          <w:sz w:val="24"/>
          <w:szCs w:val="24"/>
        </w:rPr>
        <w:t xml:space="preserve"> признаки совершения административного правонарушения, предусмотренного частью 1 статьи 9.21 </w:t>
      </w:r>
      <w:proofErr w:type="spellStart"/>
      <w:r w:rsidRPr="009830AD">
        <w:rPr>
          <w:sz w:val="24"/>
          <w:szCs w:val="24"/>
        </w:rPr>
        <w:t>КоАП</w:t>
      </w:r>
      <w:proofErr w:type="spellEnd"/>
      <w:r w:rsidRPr="009830AD">
        <w:rPr>
          <w:sz w:val="24"/>
          <w:szCs w:val="24"/>
        </w:rPr>
        <w:t xml:space="preserve"> РФ.</w:t>
      </w:r>
    </w:p>
    <w:p w:rsidR="00042E65" w:rsidRPr="009830AD" w:rsidRDefault="00042E65" w:rsidP="00042E65">
      <w:pPr>
        <w:pStyle w:val="ac"/>
        <w:spacing w:after="0"/>
        <w:ind w:firstLine="567"/>
        <w:rPr>
          <w:spacing w:val="1"/>
          <w:sz w:val="24"/>
          <w:szCs w:val="24"/>
        </w:rPr>
      </w:pPr>
      <w:r w:rsidRPr="009830AD">
        <w:rPr>
          <w:rFonts w:eastAsia="Arial"/>
          <w:sz w:val="24"/>
          <w:szCs w:val="24"/>
        </w:rPr>
        <w:t>Место совершения административного правонарушения:</w:t>
      </w:r>
      <w:r w:rsidRPr="009830AD">
        <w:rPr>
          <w:spacing w:val="1"/>
          <w:sz w:val="24"/>
          <w:szCs w:val="24"/>
        </w:rPr>
        <w:t xml:space="preserve"> г. Калининград, ул. </w:t>
      </w:r>
      <w:proofErr w:type="gramStart"/>
      <w:r w:rsidRPr="009830AD">
        <w:rPr>
          <w:spacing w:val="1"/>
          <w:sz w:val="24"/>
          <w:szCs w:val="24"/>
        </w:rPr>
        <w:t>Театральная</w:t>
      </w:r>
      <w:proofErr w:type="gramEnd"/>
      <w:r w:rsidRPr="009830AD">
        <w:rPr>
          <w:spacing w:val="1"/>
          <w:sz w:val="24"/>
          <w:szCs w:val="24"/>
        </w:rPr>
        <w:t>, д. 34.</w:t>
      </w:r>
    </w:p>
    <w:p w:rsidR="00E54632" w:rsidRPr="009830AD" w:rsidRDefault="00042E65" w:rsidP="00042E65">
      <w:pPr>
        <w:pStyle w:val="ac"/>
        <w:spacing w:after="0"/>
        <w:ind w:firstLine="567"/>
        <w:rPr>
          <w:rFonts w:eastAsia="Arial"/>
          <w:sz w:val="24"/>
          <w:szCs w:val="24"/>
        </w:rPr>
      </w:pPr>
      <w:r w:rsidRPr="009830AD">
        <w:rPr>
          <w:rFonts w:eastAsia="Arial"/>
          <w:sz w:val="24"/>
          <w:szCs w:val="24"/>
        </w:rPr>
        <w:t>Время совершения административного правонарушения: 22.08.</w:t>
      </w:r>
      <w:r w:rsidRPr="009830AD">
        <w:rPr>
          <w:spacing w:val="1"/>
          <w:sz w:val="24"/>
          <w:szCs w:val="24"/>
        </w:rPr>
        <w:t>2018</w:t>
      </w:r>
      <w:r w:rsidRPr="009830AD">
        <w:rPr>
          <w:sz w:val="24"/>
          <w:szCs w:val="24"/>
        </w:rPr>
        <w:t>.</w:t>
      </w:r>
    </w:p>
    <w:p w:rsidR="008F4E7C" w:rsidRPr="009830AD" w:rsidRDefault="005064FA" w:rsidP="005064FA">
      <w:pPr>
        <w:pStyle w:val="af2"/>
        <w:tabs>
          <w:tab w:val="left" w:pos="0"/>
        </w:tabs>
        <w:spacing w:line="264" w:lineRule="auto"/>
        <w:ind w:left="0" w:firstLine="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9830AD">
        <w:rPr>
          <w:rFonts w:ascii="Times New Roman" w:hAnsi="Times New Roman" w:cs="Times New Roman"/>
          <w:b w:val="0"/>
          <w:bCs w:val="0"/>
          <w:szCs w:val="24"/>
        </w:rPr>
        <w:t xml:space="preserve">         </w:t>
      </w:r>
      <w:r w:rsidR="008F4E7C" w:rsidRPr="009830AD">
        <w:rPr>
          <w:rFonts w:ascii="Times New Roman" w:hAnsi="Times New Roman" w:cs="Times New Roman"/>
          <w:b w:val="0"/>
          <w:bCs w:val="0"/>
          <w:szCs w:val="24"/>
        </w:rPr>
        <w:t xml:space="preserve">Обстоятельств, отягчающих административную </w:t>
      </w:r>
      <w:r w:rsidR="002D3445" w:rsidRPr="009830AD">
        <w:rPr>
          <w:rFonts w:ascii="Times New Roman" w:hAnsi="Times New Roman" w:cs="Times New Roman"/>
          <w:b w:val="0"/>
          <w:bCs w:val="0"/>
          <w:szCs w:val="24"/>
        </w:rPr>
        <w:t>АО «</w:t>
      </w:r>
      <w:proofErr w:type="spellStart"/>
      <w:r w:rsidR="002D3445" w:rsidRPr="009830AD">
        <w:rPr>
          <w:rFonts w:ascii="Times New Roman" w:hAnsi="Times New Roman" w:cs="Times New Roman"/>
          <w:b w:val="0"/>
          <w:bCs w:val="0"/>
          <w:szCs w:val="24"/>
        </w:rPr>
        <w:t>Янтарьэнерго</w:t>
      </w:r>
      <w:proofErr w:type="spellEnd"/>
      <w:r w:rsidR="002D3445" w:rsidRPr="009830AD">
        <w:rPr>
          <w:rFonts w:ascii="Times New Roman" w:hAnsi="Times New Roman" w:cs="Times New Roman"/>
          <w:b w:val="0"/>
          <w:bCs w:val="0"/>
          <w:szCs w:val="24"/>
        </w:rPr>
        <w:t>»</w:t>
      </w:r>
      <w:r w:rsidR="008F4E7C" w:rsidRPr="009830AD">
        <w:rPr>
          <w:rFonts w:ascii="Times New Roman" w:hAnsi="Times New Roman" w:cs="Times New Roman"/>
          <w:b w:val="0"/>
          <w:bCs w:val="0"/>
          <w:szCs w:val="24"/>
        </w:rPr>
        <w:t xml:space="preserve"> в соответствии со статьей 4.3 </w:t>
      </w:r>
      <w:proofErr w:type="spellStart"/>
      <w:r w:rsidR="008F4E7C" w:rsidRPr="009830AD">
        <w:rPr>
          <w:rFonts w:ascii="Times New Roman" w:hAnsi="Times New Roman" w:cs="Times New Roman"/>
          <w:b w:val="0"/>
          <w:bCs w:val="0"/>
          <w:szCs w:val="24"/>
        </w:rPr>
        <w:t>КоАП</w:t>
      </w:r>
      <w:proofErr w:type="spellEnd"/>
      <w:r w:rsidR="008F4E7C" w:rsidRPr="009830AD">
        <w:rPr>
          <w:rFonts w:ascii="Times New Roman" w:hAnsi="Times New Roman" w:cs="Times New Roman"/>
          <w:b w:val="0"/>
          <w:bCs w:val="0"/>
          <w:szCs w:val="24"/>
        </w:rPr>
        <w:t xml:space="preserve"> РФ, по делу не установлено.</w:t>
      </w:r>
    </w:p>
    <w:p w:rsidR="008F4E7C" w:rsidRPr="009830AD" w:rsidRDefault="00FF4CD5" w:rsidP="00FF4CD5">
      <w:pPr>
        <w:pStyle w:val="210"/>
        <w:spacing w:line="100" w:lineRule="atLeast"/>
        <w:ind w:firstLine="0"/>
        <w:rPr>
          <w:bCs/>
          <w:sz w:val="24"/>
          <w:szCs w:val="24"/>
        </w:rPr>
      </w:pPr>
      <w:r w:rsidRPr="009830AD">
        <w:rPr>
          <w:bCs/>
          <w:sz w:val="24"/>
          <w:szCs w:val="24"/>
        </w:rPr>
        <w:t xml:space="preserve">           </w:t>
      </w:r>
      <w:r w:rsidR="008F4E7C" w:rsidRPr="009830AD">
        <w:rPr>
          <w:bCs/>
          <w:sz w:val="24"/>
          <w:szCs w:val="24"/>
        </w:rPr>
        <w:t xml:space="preserve">К обстоятельствам, смягчающим административную ответственность </w:t>
      </w:r>
      <w:r w:rsidR="002D3445" w:rsidRPr="009830AD">
        <w:rPr>
          <w:bCs/>
          <w:sz w:val="24"/>
          <w:szCs w:val="24"/>
        </w:rPr>
        <w:t>АО «</w:t>
      </w:r>
      <w:proofErr w:type="spellStart"/>
      <w:r w:rsidR="002D3445" w:rsidRPr="009830AD">
        <w:rPr>
          <w:bCs/>
          <w:sz w:val="24"/>
          <w:szCs w:val="24"/>
        </w:rPr>
        <w:t>Янтарьэнерго</w:t>
      </w:r>
      <w:proofErr w:type="spellEnd"/>
      <w:r w:rsidR="002D3445" w:rsidRPr="009830AD">
        <w:rPr>
          <w:bCs/>
          <w:sz w:val="24"/>
          <w:szCs w:val="24"/>
        </w:rPr>
        <w:t>»</w:t>
      </w:r>
      <w:r w:rsidR="008F4E7C" w:rsidRPr="009830AD">
        <w:rPr>
          <w:bCs/>
          <w:sz w:val="24"/>
          <w:szCs w:val="24"/>
        </w:rPr>
        <w:t xml:space="preserve"> в соответствии со статьей 4.2 </w:t>
      </w:r>
      <w:proofErr w:type="spellStart"/>
      <w:r w:rsidR="008F4E7C" w:rsidRPr="009830AD">
        <w:rPr>
          <w:bCs/>
          <w:sz w:val="24"/>
          <w:szCs w:val="24"/>
        </w:rPr>
        <w:t>КоАП</w:t>
      </w:r>
      <w:proofErr w:type="spellEnd"/>
      <w:r w:rsidR="008F4E7C" w:rsidRPr="009830AD">
        <w:rPr>
          <w:bCs/>
          <w:sz w:val="24"/>
          <w:szCs w:val="24"/>
        </w:rPr>
        <w:t xml:space="preserve"> РФ, полагаю возможным отнести</w:t>
      </w:r>
      <w:r w:rsidR="00764F06" w:rsidRPr="009830AD">
        <w:rPr>
          <w:bCs/>
          <w:sz w:val="24"/>
          <w:szCs w:val="24"/>
        </w:rPr>
        <w:t xml:space="preserve"> признание вины, а также</w:t>
      </w:r>
      <w:r w:rsidR="008F4E7C" w:rsidRPr="009830AD">
        <w:rPr>
          <w:bCs/>
          <w:sz w:val="24"/>
          <w:szCs w:val="24"/>
        </w:rPr>
        <w:t xml:space="preserve"> </w:t>
      </w:r>
      <w:r w:rsidR="00516AB4" w:rsidRPr="009830AD">
        <w:rPr>
          <w:rFonts w:eastAsiaTheme="minorHAnsi"/>
          <w:kern w:val="0"/>
          <w:sz w:val="24"/>
          <w:szCs w:val="24"/>
          <w:lang w:eastAsia="en-US"/>
        </w:rPr>
        <w:t>устранение</w:t>
      </w:r>
      <w:r w:rsidR="002D3445" w:rsidRPr="009830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D3445" w:rsidRPr="009830AD">
        <w:rPr>
          <w:sz w:val="24"/>
          <w:szCs w:val="24"/>
        </w:rPr>
        <w:t>причин и условий,</w:t>
      </w:r>
      <w:r w:rsidRPr="009830AD">
        <w:rPr>
          <w:sz w:val="24"/>
          <w:szCs w:val="24"/>
        </w:rPr>
        <w:t xml:space="preserve"> </w:t>
      </w:r>
      <w:r w:rsidR="002D3445" w:rsidRPr="009830AD">
        <w:rPr>
          <w:sz w:val="24"/>
          <w:szCs w:val="24"/>
        </w:rPr>
        <w:t>способствовавших совершению административного правонарушения</w:t>
      </w:r>
      <w:r w:rsidR="008F4E7C" w:rsidRPr="009830AD">
        <w:rPr>
          <w:bCs/>
          <w:sz w:val="24"/>
          <w:szCs w:val="24"/>
        </w:rPr>
        <w:t>.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В силу статьи 2.9 </w:t>
      </w:r>
      <w:proofErr w:type="spellStart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КоАП</w:t>
      </w:r>
      <w:proofErr w:type="spellEnd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РФ при малозначительности совершенного административного правонарушения судья, орган, должностное лицо, уполномоченное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ответственности. 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proofErr w:type="gramStart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</w:t>
      </w:r>
      <w:proofErr w:type="gramEnd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нарушения охраняемых общественных правоотношений.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Таким образом, малозначительность правонарушения может иметь место лишь при отсутствии существенной угрозы охраняемым общественным отношениям.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Существенная угроза охраняемым общественным отношениям может выражаться не только в наступлении каких-либо материальных последствий правонарушения, но и в пренебрежительном отношении лица, привлеченного к административной ответственности, к исполнению своих обязанностей.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При этом наступление последствий или их отсутствие, с учетом формального состава данного административного правонарушения, правового значения не имеют.</w:t>
      </w:r>
    </w:p>
    <w:p w:rsidR="00764F06" w:rsidRPr="009830AD" w:rsidRDefault="00764F06" w:rsidP="00764F06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Исходя из положений ст. 2.9 </w:t>
      </w:r>
      <w:proofErr w:type="spellStart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КоАП</w:t>
      </w:r>
      <w:proofErr w:type="spellEnd"/>
      <w:r w:rsidRPr="009830A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РФ и п. 21 Постановления Пленума Верховного Суда РФ от 24.03.2005 № 5 следует, что малозначительность деяния является оценочным признаком и устанавливается в зависимости от конкретных обстоятельств дела.</w:t>
      </w:r>
    </w:p>
    <w:p w:rsidR="00764F06" w:rsidRPr="009830AD" w:rsidRDefault="00764F06" w:rsidP="00764F06">
      <w:pPr>
        <w:pStyle w:val="210"/>
        <w:spacing w:line="100" w:lineRule="atLeast"/>
        <w:ind w:firstLine="0"/>
        <w:rPr>
          <w:b/>
          <w:bCs/>
          <w:sz w:val="24"/>
          <w:szCs w:val="24"/>
        </w:rPr>
      </w:pPr>
      <w:r w:rsidRPr="009830AD">
        <w:rPr>
          <w:kern w:val="0"/>
          <w:sz w:val="24"/>
          <w:szCs w:val="24"/>
          <w:lang w:eastAsia="ru-RU"/>
        </w:rPr>
        <w:t xml:space="preserve">           Учитывая объект противоправного посягательства, характер совершенных действий и другие обстоятельства, характеризующие противоправность деяния, прихожу к выводу о том, что допущенное акционерным обществом «</w:t>
      </w:r>
      <w:proofErr w:type="spellStart"/>
      <w:r w:rsidRPr="009830AD">
        <w:rPr>
          <w:kern w:val="0"/>
          <w:sz w:val="24"/>
          <w:szCs w:val="24"/>
          <w:lang w:eastAsia="ru-RU"/>
        </w:rPr>
        <w:t>Янтарьэнерго</w:t>
      </w:r>
      <w:proofErr w:type="spellEnd"/>
      <w:r w:rsidRPr="009830AD">
        <w:rPr>
          <w:kern w:val="0"/>
          <w:sz w:val="24"/>
          <w:szCs w:val="24"/>
          <w:lang w:eastAsia="ru-RU"/>
        </w:rPr>
        <w:t>» правонарушение не может быть признано малозначительным. Иное противоречило бы одному из важнейших принципов законодательства – неотвратимости наказания за совершенное правонарушение, что провоцирует правонарушителя на пренебрежительное отношение к Закону и дальнейшее совершение аналогичных правонарушений.</w:t>
      </w:r>
    </w:p>
    <w:p w:rsidR="00235BC8" w:rsidRPr="009830AD" w:rsidRDefault="00235BC8" w:rsidP="00235BC8">
      <w:pPr>
        <w:spacing w:line="264" w:lineRule="auto"/>
        <w:ind w:firstLine="709"/>
        <w:contextualSpacing/>
        <w:rPr>
          <w:spacing w:val="1"/>
          <w:sz w:val="24"/>
          <w:szCs w:val="24"/>
        </w:rPr>
      </w:pPr>
      <w:r w:rsidRPr="009830AD">
        <w:rPr>
          <w:spacing w:val="1"/>
          <w:sz w:val="24"/>
          <w:szCs w:val="24"/>
        </w:rPr>
        <w:t>Учитывая вышеизложенное, считаю необходимым назначить Акционерному обществу «</w:t>
      </w:r>
      <w:proofErr w:type="spellStart"/>
      <w:r w:rsidRPr="009830AD">
        <w:rPr>
          <w:spacing w:val="1"/>
          <w:sz w:val="24"/>
          <w:szCs w:val="24"/>
        </w:rPr>
        <w:t>Янтарьэнерго</w:t>
      </w:r>
      <w:proofErr w:type="spellEnd"/>
      <w:r w:rsidRPr="009830AD">
        <w:rPr>
          <w:spacing w:val="1"/>
          <w:sz w:val="24"/>
          <w:szCs w:val="24"/>
        </w:rPr>
        <w:t>» административный штраф в размере 100 000 (сто тысяч) рублей.</w:t>
      </w:r>
    </w:p>
    <w:p w:rsidR="00235BC8" w:rsidRPr="009830AD" w:rsidRDefault="00235BC8" w:rsidP="00235BC8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30AD">
        <w:rPr>
          <w:rFonts w:ascii="Times New Roman" w:eastAsia="Lucida Sans Unicode" w:hAnsi="Times New Roman" w:cs="Times New Roman"/>
          <w:sz w:val="24"/>
          <w:szCs w:val="24"/>
        </w:rPr>
        <w:t xml:space="preserve">На основании </w:t>
      </w:r>
      <w:proofErr w:type="gramStart"/>
      <w:r w:rsidRPr="009830AD">
        <w:rPr>
          <w:rFonts w:ascii="Times New Roman" w:eastAsia="Lucida Sans Unicode" w:hAnsi="Times New Roman" w:cs="Times New Roman"/>
          <w:sz w:val="24"/>
          <w:szCs w:val="24"/>
        </w:rPr>
        <w:t>вышеизложенного</w:t>
      </w:r>
      <w:proofErr w:type="gramEnd"/>
      <w:r w:rsidRPr="009830AD">
        <w:rPr>
          <w:rFonts w:ascii="Times New Roman" w:eastAsia="Lucida Sans Unicode" w:hAnsi="Times New Roman" w:cs="Times New Roman"/>
          <w:sz w:val="24"/>
          <w:szCs w:val="24"/>
        </w:rPr>
        <w:t xml:space="preserve">, руководствуясь статьей 23.48, частью 1 статьи 29.9 </w:t>
      </w:r>
      <w:proofErr w:type="spellStart"/>
      <w:r w:rsidRPr="009830AD">
        <w:rPr>
          <w:rFonts w:ascii="Times New Roman" w:eastAsia="Lucida Sans Unicode" w:hAnsi="Times New Roman" w:cs="Times New Roman"/>
          <w:sz w:val="24"/>
          <w:szCs w:val="24"/>
        </w:rPr>
        <w:t>КоАП</w:t>
      </w:r>
      <w:proofErr w:type="spellEnd"/>
      <w:r w:rsidRPr="009830AD">
        <w:rPr>
          <w:rFonts w:ascii="Times New Roman" w:eastAsia="Lucida Sans Unicode" w:hAnsi="Times New Roman" w:cs="Times New Roman"/>
          <w:sz w:val="24"/>
          <w:szCs w:val="24"/>
        </w:rPr>
        <w:t xml:space="preserve"> РФ,</w:t>
      </w:r>
    </w:p>
    <w:p w:rsidR="009830AD" w:rsidRDefault="009830AD" w:rsidP="00235BC8">
      <w:pPr>
        <w:spacing w:before="240" w:after="240" w:line="264" w:lineRule="auto"/>
        <w:jc w:val="center"/>
        <w:rPr>
          <w:b/>
          <w:bCs/>
          <w:sz w:val="24"/>
          <w:szCs w:val="24"/>
        </w:rPr>
      </w:pPr>
    </w:p>
    <w:p w:rsidR="00235BC8" w:rsidRPr="009830AD" w:rsidRDefault="00235BC8" w:rsidP="00235BC8">
      <w:pPr>
        <w:spacing w:before="240" w:after="240" w:line="264" w:lineRule="auto"/>
        <w:jc w:val="center"/>
        <w:rPr>
          <w:b/>
          <w:bCs/>
          <w:sz w:val="24"/>
          <w:szCs w:val="24"/>
        </w:rPr>
      </w:pPr>
      <w:r w:rsidRPr="009830AD">
        <w:rPr>
          <w:b/>
          <w:bCs/>
          <w:sz w:val="24"/>
          <w:szCs w:val="24"/>
        </w:rPr>
        <w:lastRenderedPageBreak/>
        <w:t>ПОСТАНОВИЛ:</w:t>
      </w:r>
    </w:p>
    <w:p w:rsidR="00235BC8" w:rsidRPr="009830AD" w:rsidRDefault="00235BC8" w:rsidP="00235BC8">
      <w:pPr>
        <w:spacing w:line="264" w:lineRule="auto"/>
        <w:ind w:firstLine="709"/>
        <w:rPr>
          <w:b/>
          <w:sz w:val="24"/>
          <w:szCs w:val="24"/>
        </w:rPr>
      </w:pPr>
      <w:r w:rsidRPr="009830AD">
        <w:rPr>
          <w:sz w:val="24"/>
          <w:szCs w:val="24"/>
        </w:rPr>
        <w:t xml:space="preserve">1. Признать </w:t>
      </w:r>
      <w:r w:rsidRPr="009830AD">
        <w:rPr>
          <w:b/>
          <w:sz w:val="24"/>
          <w:szCs w:val="24"/>
        </w:rPr>
        <w:t>Акционерное общество «</w:t>
      </w:r>
      <w:proofErr w:type="spellStart"/>
      <w:r w:rsidRPr="009830AD">
        <w:rPr>
          <w:b/>
          <w:sz w:val="24"/>
          <w:szCs w:val="24"/>
        </w:rPr>
        <w:t>Янтарьэнерго</w:t>
      </w:r>
      <w:proofErr w:type="spellEnd"/>
      <w:r w:rsidRPr="009830AD">
        <w:rPr>
          <w:sz w:val="24"/>
          <w:szCs w:val="24"/>
        </w:rPr>
        <w:t>» (236022, г. Калининград, ул. Театральная, 34; ИНН 3903007130; ОГРН 1023900764832)</w:t>
      </w:r>
      <w:r w:rsidRPr="009830AD">
        <w:rPr>
          <w:b/>
          <w:sz w:val="24"/>
          <w:szCs w:val="24"/>
        </w:rPr>
        <w:t xml:space="preserve"> виновным </w:t>
      </w:r>
      <w:r w:rsidRPr="009830AD">
        <w:rPr>
          <w:sz w:val="24"/>
          <w:szCs w:val="24"/>
        </w:rPr>
        <w:t xml:space="preserve">в совершении административного правонарушения, ответственность за которое предусмотрена частью 1 статьи 9.21 </w:t>
      </w:r>
      <w:proofErr w:type="spellStart"/>
      <w:r w:rsidRPr="009830AD">
        <w:rPr>
          <w:sz w:val="24"/>
          <w:szCs w:val="24"/>
        </w:rPr>
        <w:t>КоАП</w:t>
      </w:r>
      <w:proofErr w:type="spellEnd"/>
      <w:r w:rsidRPr="009830AD">
        <w:rPr>
          <w:sz w:val="24"/>
          <w:szCs w:val="24"/>
        </w:rPr>
        <w:t xml:space="preserve"> РФ.</w:t>
      </w:r>
    </w:p>
    <w:p w:rsidR="002E0ECD" w:rsidRPr="009830AD" w:rsidRDefault="00235BC8" w:rsidP="00235BC8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830AD">
        <w:rPr>
          <w:sz w:val="24"/>
          <w:szCs w:val="24"/>
        </w:rPr>
        <w:t xml:space="preserve">2. Назначить </w:t>
      </w:r>
      <w:r w:rsidRPr="009830AD">
        <w:rPr>
          <w:b/>
          <w:sz w:val="24"/>
          <w:szCs w:val="24"/>
        </w:rPr>
        <w:t>Акционерному обществу «</w:t>
      </w:r>
      <w:proofErr w:type="spellStart"/>
      <w:r w:rsidRPr="009830AD">
        <w:rPr>
          <w:b/>
          <w:sz w:val="24"/>
          <w:szCs w:val="24"/>
        </w:rPr>
        <w:t>Янтарьэнерго</w:t>
      </w:r>
      <w:proofErr w:type="spellEnd"/>
      <w:r w:rsidRPr="009830AD">
        <w:rPr>
          <w:sz w:val="24"/>
          <w:szCs w:val="24"/>
        </w:rPr>
        <w:t xml:space="preserve">» (236022, г. Калининград, ул. </w:t>
      </w:r>
      <w:proofErr w:type="gramStart"/>
      <w:r w:rsidRPr="009830AD">
        <w:rPr>
          <w:sz w:val="24"/>
          <w:szCs w:val="24"/>
        </w:rPr>
        <w:t>Театральная</w:t>
      </w:r>
      <w:proofErr w:type="gramEnd"/>
      <w:r w:rsidRPr="009830AD">
        <w:rPr>
          <w:sz w:val="24"/>
          <w:szCs w:val="24"/>
        </w:rPr>
        <w:t xml:space="preserve">, 34; ИНН 3903007130; ОГРН 1023900764832) наказание в виде административного штрафа в размере </w:t>
      </w:r>
      <w:r w:rsidRPr="009830AD">
        <w:rPr>
          <w:b/>
          <w:sz w:val="24"/>
          <w:szCs w:val="24"/>
        </w:rPr>
        <w:t>100 000 (сто тысяч) рублей</w:t>
      </w:r>
      <w:r w:rsidRPr="009830AD">
        <w:rPr>
          <w:sz w:val="24"/>
          <w:szCs w:val="24"/>
        </w:rPr>
        <w:t>.</w:t>
      </w:r>
    </w:p>
    <w:p w:rsidR="00D56CD6" w:rsidRPr="009830AD" w:rsidRDefault="00D56CD6" w:rsidP="00EA2BB8">
      <w:pPr>
        <w:spacing w:line="264" w:lineRule="auto"/>
        <w:rPr>
          <w:sz w:val="24"/>
          <w:szCs w:val="24"/>
        </w:rPr>
      </w:pPr>
    </w:p>
    <w:p w:rsidR="00D56CD6" w:rsidRPr="009830AD" w:rsidRDefault="00D56CD6" w:rsidP="00EA2BB8">
      <w:pPr>
        <w:spacing w:line="264" w:lineRule="auto"/>
        <w:rPr>
          <w:sz w:val="24"/>
          <w:szCs w:val="24"/>
        </w:rPr>
      </w:pPr>
    </w:p>
    <w:p w:rsidR="008F7EEB" w:rsidRPr="009830AD" w:rsidRDefault="008F4E7C" w:rsidP="00EA2BB8">
      <w:pPr>
        <w:spacing w:line="264" w:lineRule="auto"/>
        <w:rPr>
          <w:b/>
          <w:sz w:val="24"/>
          <w:szCs w:val="24"/>
        </w:rPr>
      </w:pPr>
      <w:r w:rsidRPr="009830AD">
        <w:rPr>
          <w:sz w:val="24"/>
          <w:szCs w:val="24"/>
        </w:rPr>
        <w:t>Заместитель руководителя</w:t>
      </w:r>
      <w:proofErr w:type="gramStart"/>
      <w:r w:rsidRPr="009830AD">
        <w:rPr>
          <w:sz w:val="24"/>
          <w:szCs w:val="24"/>
        </w:rPr>
        <w:t xml:space="preserve">                                                                              В</w:t>
      </w:r>
      <w:proofErr w:type="gramEnd"/>
      <w:r w:rsidR="00B26584">
        <w:rPr>
          <w:sz w:val="24"/>
          <w:szCs w:val="24"/>
        </w:rPr>
        <w:t>……….</w:t>
      </w:r>
    </w:p>
    <w:p w:rsidR="00434699" w:rsidRPr="009830AD" w:rsidRDefault="00434699" w:rsidP="002E0ECD">
      <w:pPr>
        <w:ind w:firstLine="709"/>
        <w:rPr>
          <w:b/>
          <w:sz w:val="24"/>
          <w:szCs w:val="24"/>
        </w:rPr>
      </w:pPr>
    </w:p>
    <w:p w:rsidR="001D6D4C" w:rsidRPr="009830AD" w:rsidRDefault="001D6D4C" w:rsidP="002E0ECD">
      <w:pPr>
        <w:ind w:firstLine="709"/>
        <w:rPr>
          <w:b/>
          <w:sz w:val="24"/>
          <w:szCs w:val="24"/>
        </w:rPr>
      </w:pPr>
    </w:p>
    <w:p w:rsidR="001D6D4C" w:rsidRPr="000F70D2" w:rsidRDefault="001D6D4C" w:rsidP="002D32CE">
      <w:pPr>
        <w:pBdr>
          <w:bottom w:val="single" w:sz="8" w:space="1" w:color="000000"/>
        </w:pBdr>
        <w:rPr>
          <w:sz w:val="24"/>
          <w:shd w:val="clear" w:color="auto" w:fill="FFFFFF"/>
        </w:rPr>
      </w:pPr>
      <w:r w:rsidRPr="009830AD">
        <w:rPr>
          <w:sz w:val="24"/>
          <w:szCs w:val="24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9830AD">
        <w:rPr>
          <w:sz w:val="24"/>
          <w:szCs w:val="24"/>
          <w:shd w:val="clear" w:color="auto" w:fill="FFFFFF"/>
        </w:rPr>
        <w:t>согласно статьи</w:t>
      </w:r>
      <w:proofErr w:type="gramEnd"/>
      <w:r w:rsidRPr="009830AD">
        <w:rPr>
          <w:sz w:val="24"/>
          <w:szCs w:val="24"/>
          <w:shd w:val="clear" w:color="auto" w:fill="FFFFFF"/>
        </w:rPr>
        <w:t xml:space="preserve"> 29.11 </w:t>
      </w:r>
      <w:proofErr w:type="spellStart"/>
      <w:r w:rsidRPr="009830AD">
        <w:rPr>
          <w:sz w:val="24"/>
          <w:szCs w:val="24"/>
          <w:shd w:val="clear" w:color="auto" w:fill="FFFFFF"/>
        </w:rPr>
        <w:t>КоАП</w:t>
      </w:r>
      <w:proofErr w:type="spellEnd"/>
      <w:r w:rsidRPr="009830AD">
        <w:rPr>
          <w:sz w:val="24"/>
          <w:szCs w:val="24"/>
          <w:shd w:val="clear" w:color="auto" w:fill="FFFFFF"/>
        </w:rPr>
        <w:t xml:space="preserve"> РФ</w:t>
      </w:r>
      <w:r w:rsidRPr="000F70D2">
        <w:rPr>
          <w:sz w:val="24"/>
          <w:shd w:val="clear" w:color="auto" w:fill="FFFFFF"/>
        </w:rPr>
        <w:t xml:space="preserve"> </w:t>
      </w:r>
    </w:p>
    <w:p w:rsidR="001D6D4C" w:rsidRPr="000F70D2" w:rsidRDefault="001D6D4C" w:rsidP="001D6D4C">
      <w:pPr>
        <w:pBdr>
          <w:bottom w:val="single" w:sz="8" w:space="1" w:color="000000"/>
        </w:pBdr>
        <w:ind w:firstLine="567"/>
        <w:rPr>
          <w:sz w:val="24"/>
          <w:shd w:val="clear" w:color="auto" w:fill="FFFFFF"/>
        </w:rPr>
      </w:pPr>
    </w:p>
    <w:p w:rsidR="00FF4CD5" w:rsidRDefault="00FF4CD5" w:rsidP="001D6D4C">
      <w:pPr>
        <w:ind w:firstLine="567"/>
        <w:rPr>
          <w:b/>
          <w:sz w:val="22"/>
        </w:rPr>
      </w:pPr>
    </w:p>
    <w:p w:rsidR="00FF4CD5" w:rsidRDefault="00FF4CD5" w:rsidP="001D6D4C">
      <w:pPr>
        <w:ind w:firstLine="567"/>
        <w:rPr>
          <w:b/>
          <w:sz w:val="22"/>
        </w:rPr>
      </w:pP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235BC8" w:rsidRPr="000D3A62" w:rsidRDefault="00235BC8" w:rsidP="00235BC8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5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235BC8" w:rsidRPr="000D3A62" w:rsidRDefault="00235BC8" w:rsidP="00235BC8">
      <w:pPr>
        <w:rPr>
          <w:sz w:val="20"/>
          <w:szCs w:val="20"/>
        </w:rPr>
      </w:pP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8D0951" w:rsidRPr="008D0951" w:rsidRDefault="00235BC8" w:rsidP="00235BC8">
      <w:pPr>
        <w:rPr>
          <w:b/>
          <w:sz w:val="22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>
        <w:rPr>
          <w:b/>
          <w:sz w:val="20"/>
          <w:szCs w:val="20"/>
        </w:rPr>
        <w:t>ственных монополиях (дело № Э-219</w:t>
      </w:r>
      <w:r w:rsidRPr="000D3A62">
        <w:rPr>
          <w:b/>
          <w:sz w:val="20"/>
          <w:szCs w:val="20"/>
        </w:rPr>
        <w:t>адм/2018)</w:t>
      </w:r>
    </w:p>
    <w:sectPr w:rsidR="008D0951" w:rsidRPr="008D0951" w:rsidSect="00424341">
      <w:footerReference w:type="default" r:id="rId16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92" w:rsidRDefault="008F0E92">
      <w:r>
        <w:separator/>
      </w:r>
    </w:p>
  </w:endnote>
  <w:endnote w:type="continuationSeparator" w:id="0">
    <w:p w:rsidR="008F0E92" w:rsidRDefault="008F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764F06" w:rsidRPr="0065429F" w:rsidRDefault="00764F06" w:rsidP="0081200C">
        <w:pPr>
          <w:pStyle w:val="af1"/>
          <w:pBdr>
            <w:top w:val="thinThickSmallGap" w:sz="24" w:space="0" w:color="622423" w:themeColor="accent2" w:themeShade="7F"/>
          </w:pBdr>
          <w:rPr>
            <w:rFonts w:asciiTheme="majorHAnsi" w:hAnsiTheme="majorHAnsi"/>
            <w:i/>
          </w:rPr>
        </w:pPr>
        <w:r>
          <w:rPr>
            <w:rFonts w:asciiTheme="majorHAnsi" w:hAnsiTheme="majorHAnsi"/>
            <w:i/>
          </w:rPr>
          <w:t>Постановление от 25.12.2018 № Э-219адм/2018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525091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525091" w:rsidRPr="0065429F">
          <w:rPr>
            <w:i/>
          </w:rPr>
          <w:fldChar w:fldCharType="separate"/>
        </w:r>
        <w:r w:rsidR="00B26584" w:rsidRPr="00B26584">
          <w:rPr>
            <w:rFonts w:asciiTheme="majorHAnsi" w:hAnsiTheme="majorHAnsi"/>
            <w:i/>
            <w:noProof/>
          </w:rPr>
          <w:t>6</w:t>
        </w:r>
        <w:r w:rsidR="00525091" w:rsidRPr="0065429F">
          <w:rPr>
            <w:i/>
          </w:rPr>
          <w:fldChar w:fldCharType="end"/>
        </w:r>
      </w:p>
      <w:p w:rsidR="00764F06" w:rsidRDefault="00525091" w:rsidP="00DF33E3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92" w:rsidRDefault="008F0E92">
      <w:r>
        <w:separator/>
      </w:r>
    </w:p>
  </w:footnote>
  <w:footnote w:type="continuationSeparator" w:id="0">
    <w:p w:rsidR="008F0E92" w:rsidRDefault="008F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42E65"/>
    <w:rsid w:val="000712BE"/>
    <w:rsid w:val="00072B8E"/>
    <w:rsid w:val="00076473"/>
    <w:rsid w:val="00077A5F"/>
    <w:rsid w:val="0008361B"/>
    <w:rsid w:val="00085B96"/>
    <w:rsid w:val="00086F30"/>
    <w:rsid w:val="00090014"/>
    <w:rsid w:val="000908F9"/>
    <w:rsid w:val="000A22D3"/>
    <w:rsid w:val="000A2A7F"/>
    <w:rsid w:val="000A45A4"/>
    <w:rsid w:val="000A4E4D"/>
    <w:rsid w:val="000A7552"/>
    <w:rsid w:val="000C0515"/>
    <w:rsid w:val="000C555C"/>
    <w:rsid w:val="000D0D56"/>
    <w:rsid w:val="000D6F2F"/>
    <w:rsid w:val="000F476E"/>
    <w:rsid w:val="000F7D74"/>
    <w:rsid w:val="00101E49"/>
    <w:rsid w:val="00120348"/>
    <w:rsid w:val="001262C1"/>
    <w:rsid w:val="00127DAC"/>
    <w:rsid w:val="0013062F"/>
    <w:rsid w:val="00147554"/>
    <w:rsid w:val="00162966"/>
    <w:rsid w:val="00175530"/>
    <w:rsid w:val="001A6ED7"/>
    <w:rsid w:val="001B0B64"/>
    <w:rsid w:val="001C737D"/>
    <w:rsid w:val="001D12F2"/>
    <w:rsid w:val="001D6D4C"/>
    <w:rsid w:val="001E1757"/>
    <w:rsid w:val="001E2B0A"/>
    <w:rsid w:val="001F3250"/>
    <w:rsid w:val="002062CD"/>
    <w:rsid w:val="002128A1"/>
    <w:rsid w:val="00220942"/>
    <w:rsid w:val="00225B17"/>
    <w:rsid w:val="00226148"/>
    <w:rsid w:val="002331C7"/>
    <w:rsid w:val="00235BC8"/>
    <w:rsid w:val="002375A6"/>
    <w:rsid w:val="00256D13"/>
    <w:rsid w:val="00273520"/>
    <w:rsid w:val="00276F23"/>
    <w:rsid w:val="002855D6"/>
    <w:rsid w:val="00294FC5"/>
    <w:rsid w:val="002B0A9D"/>
    <w:rsid w:val="002B340C"/>
    <w:rsid w:val="002C265F"/>
    <w:rsid w:val="002D32CE"/>
    <w:rsid w:val="002D3445"/>
    <w:rsid w:val="002D473F"/>
    <w:rsid w:val="002D63B2"/>
    <w:rsid w:val="002E0ECD"/>
    <w:rsid w:val="002E7B3E"/>
    <w:rsid w:val="002F281A"/>
    <w:rsid w:val="002F3753"/>
    <w:rsid w:val="002F3CDD"/>
    <w:rsid w:val="002F4EF9"/>
    <w:rsid w:val="0030205C"/>
    <w:rsid w:val="003277E8"/>
    <w:rsid w:val="0033044C"/>
    <w:rsid w:val="0033743C"/>
    <w:rsid w:val="00355491"/>
    <w:rsid w:val="0036240B"/>
    <w:rsid w:val="003928D7"/>
    <w:rsid w:val="003A25FD"/>
    <w:rsid w:val="003B163D"/>
    <w:rsid w:val="003C079C"/>
    <w:rsid w:val="003D0C96"/>
    <w:rsid w:val="003D38D1"/>
    <w:rsid w:val="003D5191"/>
    <w:rsid w:val="003F22ED"/>
    <w:rsid w:val="00404268"/>
    <w:rsid w:val="0040635D"/>
    <w:rsid w:val="004140D2"/>
    <w:rsid w:val="004147D9"/>
    <w:rsid w:val="00416B02"/>
    <w:rsid w:val="0041764A"/>
    <w:rsid w:val="00424341"/>
    <w:rsid w:val="004339CB"/>
    <w:rsid w:val="00434699"/>
    <w:rsid w:val="00440498"/>
    <w:rsid w:val="00443980"/>
    <w:rsid w:val="004658FA"/>
    <w:rsid w:val="00465997"/>
    <w:rsid w:val="00467F36"/>
    <w:rsid w:val="004734C0"/>
    <w:rsid w:val="004800D8"/>
    <w:rsid w:val="00481EB9"/>
    <w:rsid w:val="00490B35"/>
    <w:rsid w:val="00495792"/>
    <w:rsid w:val="004A6B15"/>
    <w:rsid w:val="004B2800"/>
    <w:rsid w:val="004D3978"/>
    <w:rsid w:val="004E21EB"/>
    <w:rsid w:val="0050331D"/>
    <w:rsid w:val="005064FA"/>
    <w:rsid w:val="00516921"/>
    <w:rsid w:val="00516AB4"/>
    <w:rsid w:val="00525091"/>
    <w:rsid w:val="00525162"/>
    <w:rsid w:val="00537691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95F14"/>
    <w:rsid w:val="005A4B2E"/>
    <w:rsid w:val="005C017D"/>
    <w:rsid w:val="005C5221"/>
    <w:rsid w:val="005D1972"/>
    <w:rsid w:val="005D58AF"/>
    <w:rsid w:val="005D6598"/>
    <w:rsid w:val="006010A9"/>
    <w:rsid w:val="006021F2"/>
    <w:rsid w:val="006033F8"/>
    <w:rsid w:val="00634402"/>
    <w:rsid w:val="00635B02"/>
    <w:rsid w:val="006370F6"/>
    <w:rsid w:val="00640B03"/>
    <w:rsid w:val="00656817"/>
    <w:rsid w:val="006773B5"/>
    <w:rsid w:val="0067766F"/>
    <w:rsid w:val="0068403E"/>
    <w:rsid w:val="00690A84"/>
    <w:rsid w:val="00697581"/>
    <w:rsid w:val="006A2048"/>
    <w:rsid w:val="006A2F3C"/>
    <w:rsid w:val="006B108C"/>
    <w:rsid w:val="006E24E8"/>
    <w:rsid w:val="006E6BDD"/>
    <w:rsid w:val="006F44A7"/>
    <w:rsid w:val="00737BDB"/>
    <w:rsid w:val="00741B41"/>
    <w:rsid w:val="007504CF"/>
    <w:rsid w:val="00755B1D"/>
    <w:rsid w:val="00764F06"/>
    <w:rsid w:val="0078343B"/>
    <w:rsid w:val="00785074"/>
    <w:rsid w:val="00790A6E"/>
    <w:rsid w:val="007958D5"/>
    <w:rsid w:val="00796567"/>
    <w:rsid w:val="007A7856"/>
    <w:rsid w:val="007B3A9E"/>
    <w:rsid w:val="007C51E6"/>
    <w:rsid w:val="007D5B03"/>
    <w:rsid w:val="007D7ADB"/>
    <w:rsid w:val="00804213"/>
    <w:rsid w:val="0081200C"/>
    <w:rsid w:val="008224A4"/>
    <w:rsid w:val="00826210"/>
    <w:rsid w:val="00856C48"/>
    <w:rsid w:val="008756E8"/>
    <w:rsid w:val="00883541"/>
    <w:rsid w:val="00886D51"/>
    <w:rsid w:val="00894D0A"/>
    <w:rsid w:val="008A5588"/>
    <w:rsid w:val="008A5B4F"/>
    <w:rsid w:val="008B4D54"/>
    <w:rsid w:val="008B5886"/>
    <w:rsid w:val="008B5A56"/>
    <w:rsid w:val="008D0951"/>
    <w:rsid w:val="008D18FC"/>
    <w:rsid w:val="008D5C14"/>
    <w:rsid w:val="008E26DE"/>
    <w:rsid w:val="008E3E8E"/>
    <w:rsid w:val="008E53FB"/>
    <w:rsid w:val="008F0E92"/>
    <w:rsid w:val="008F4E7C"/>
    <w:rsid w:val="008F7EEB"/>
    <w:rsid w:val="009001D0"/>
    <w:rsid w:val="00902DDA"/>
    <w:rsid w:val="00916F4F"/>
    <w:rsid w:val="00931D01"/>
    <w:rsid w:val="00937849"/>
    <w:rsid w:val="009417D6"/>
    <w:rsid w:val="00943CBA"/>
    <w:rsid w:val="00976736"/>
    <w:rsid w:val="009830AD"/>
    <w:rsid w:val="00983861"/>
    <w:rsid w:val="00984C98"/>
    <w:rsid w:val="009858F5"/>
    <w:rsid w:val="009A1C2F"/>
    <w:rsid w:val="009C4B9C"/>
    <w:rsid w:val="009C55B3"/>
    <w:rsid w:val="009C726F"/>
    <w:rsid w:val="009D0D15"/>
    <w:rsid w:val="009D0F44"/>
    <w:rsid w:val="009E46C4"/>
    <w:rsid w:val="00A13103"/>
    <w:rsid w:val="00A14389"/>
    <w:rsid w:val="00A16F71"/>
    <w:rsid w:val="00A2421C"/>
    <w:rsid w:val="00A3711F"/>
    <w:rsid w:val="00A407B3"/>
    <w:rsid w:val="00A60770"/>
    <w:rsid w:val="00A72648"/>
    <w:rsid w:val="00A76E20"/>
    <w:rsid w:val="00AA0E9B"/>
    <w:rsid w:val="00AA2DB8"/>
    <w:rsid w:val="00AA6C42"/>
    <w:rsid w:val="00AB5A02"/>
    <w:rsid w:val="00AD6FA7"/>
    <w:rsid w:val="00AE25AD"/>
    <w:rsid w:val="00AE57F2"/>
    <w:rsid w:val="00AE7973"/>
    <w:rsid w:val="00B0324E"/>
    <w:rsid w:val="00B163F6"/>
    <w:rsid w:val="00B21B39"/>
    <w:rsid w:val="00B25B17"/>
    <w:rsid w:val="00B26584"/>
    <w:rsid w:val="00B30C15"/>
    <w:rsid w:val="00B33A0B"/>
    <w:rsid w:val="00B40906"/>
    <w:rsid w:val="00B42FA5"/>
    <w:rsid w:val="00B50538"/>
    <w:rsid w:val="00B61346"/>
    <w:rsid w:val="00B6362C"/>
    <w:rsid w:val="00B64D2A"/>
    <w:rsid w:val="00B75694"/>
    <w:rsid w:val="00B808FF"/>
    <w:rsid w:val="00B93011"/>
    <w:rsid w:val="00BA0668"/>
    <w:rsid w:val="00BB5F71"/>
    <w:rsid w:val="00BB7063"/>
    <w:rsid w:val="00BC4462"/>
    <w:rsid w:val="00BE0E9A"/>
    <w:rsid w:val="00BE4154"/>
    <w:rsid w:val="00BF1927"/>
    <w:rsid w:val="00BF298A"/>
    <w:rsid w:val="00BF5379"/>
    <w:rsid w:val="00BF7EB2"/>
    <w:rsid w:val="00C05ACF"/>
    <w:rsid w:val="00C50258"/>
    <w:rsid w:val="00C54C63"/>
    <w:rsid w:val="00C64CF5"/>
    <w:rsid w:val="00C707F8"/>
    <w:rsid w:val="00C772C3"/>
    <w:rsid w:val="00C835ED"/>
    <w:rsid w:val="00C975CE"/>
    <w:rsid w:val="00CA4E62"/>
    <w:rsid w:val="00CA77B3"/>
    <w:rsid w:val="00CB5348"/>
    <w:rsid w:val="00CC4449"/>
    <w:rsid w:val="00CD553C"/>
    <w:rsid w:val="00CE3542"/>
    <w:rsid w:val="00CE7495"/>
    <w:rsid w:val="00CF0203"/>
    <w:rsid w:val="00D07D47"/>
    <w:rsid w:val="00D10D03"/>
    <w:rsid w:val="00D14C13"/>
    <w:rsid w:val="00D56CD6"/>
    <w:rsid w:val="00D715F1"/>
    <w:rsid w:val="00D7567C"/>
    <w:rsid w:val="00D84D80"/>
    <w:rsid w:val="00D91616"/>
    <w:rsid w:val="00D92B17"/>
    <w:rsid w:val="00DA3386"/>
    <w:rsid w:val="00DA49D4"/>
    <w:rsid w:val="00DA5FA7"/>
    <w:rsid w:val="00DC06CE"/>
    <w:rsid w:val="00DC0C7D"/>
    <w:rsid w:val="00DD49AB"/>
    <w:rsid w:val="00DE1332"/>
    <w:rsid w:val="00DF33E3"/>
    <w:rsid w:val="00E06670"/>
    <w:rsid w:val="00E2067F"/>
    <w:rsid w:val="00E253EA"/>
    <w:rsid w:val="00E2602D"/>
    <w:rsid w:val="00E44FD6"/>
    <w:rsid w:val="00E453FB"/>
    <w:rsid w:val="00E457D4"/>
    <w:rsid w:val="00E47151"/>
    <w:rsid w:val="00E54632"/>
    <w:rsid w:val="00E85FEA"/>
    <w:rsid w:val="00EA2BB8"/>
    <w:rsid w:val="00EA4939"/>
    <w:rsid w:val="00EA6978"/>
    <w:rsid w:val="00EA6E64"/>
    <w:rsid w:val="00EC2FE6"/>
    <w:rsid w:val="00EC71C8"/>
    <w:rsid w:val="00ED1CE9"/>
    <w:rsid w:val="00EF456C"/>
    <w:rsid w:val="00F01155"/>
    <w:rsid w:val="00F05074"/>
    <w:rsid w:val="00F2526B"/>
    <w:rsid w:val="00F27B7B"/>
    <w:rsid w:val="00F34BBA"/>
    <w:rsid w:val="00F41318"/>
    <w:rsid w:val="00F66FA2"/>
    <w:rsid w:val="00F825EE"/>
    <w:rsid w:val="00F91E19"/>
    <w:rsid w:val="00FB597B"/>
    <w:rsid w:val="00FD1BE0"/>
    <w:rsid w:val="00FF27A4"/>
    <w:rsid w:val="00F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22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paragraph" w:customStyle="1" w:styleId="22">
    <w:name w:val="Основной текст2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AA6C4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A6C42"/>
    <w:rPr>
      <w:rFonts w:eastAsia="Calibri"/>
      <w:kern w:val="1"/>
      <w:lang w:eastAsia="ar-SA"/>
    </w:rPr>
  </w:style>
  <w:style w:type="character" w:styleId="afb">
    <w:name w:val="endnote reference"/>
    <w:basedOn w:val="a0"/>
    <w:uiPriority w:val="99"/>
    <w:semiHidden/>
    <w:unhideWhenUsed/>
    <w:rsid w:val="00AA6C42"/>
    <w:rPr>
      <w:vertAlign w:val="superscript"/>
    </w:rPr>
  </w:style>
  <w:style w:type="paragraph" w:styleId="afc">
    <w:name w:val="No Spacing"/>
    <w:qFormat/>
    <w:rsid w:val="0080421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hyperlink" Target="consultantplus://offline/ref=2A83CE077E89DB56EDBF3E628795DDC447259F83CC8D6FA5B3254CA2FD4415762026CB04FB50F5187FDECF55C23D2EDBCEC4D5FB5B6Dr9s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3CE077E89DB56EDBF3E628795DDC447259F83CC8D6FA5B3254CA2FD4415762026CB00F152FD477ACBDE0DCF3E33C4CDD8C9F95Ar6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9F1C806D531CFB865BCE7E385BA4CED902CE1037C87225D82AC27C7B4B30AD7DDF169C269560CF54j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A0FF58E7E0AF6176F09AF42B58D5A2E01EC9AF9D5196D6F8A1D16060A8B3BA4317A079A2F95CACaBb3O" TargetMode="External"/><Relationship Id="rId10" Type="http://schemas.openxmlformats.org/officeDocument/2006/relationships/hyperlink" Target="consultantplus://offline/ref=C29F1C806D531CFB865BCE7E385BA4CED902CE1037C87225D82AC27C7B4B30AD7DDF169C269560C854j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F1C806D531CFB865BCE7E385BA4CED902CE1037C87225D82AC27C7B4B30AD7DDF169C26956FC154jEO" TargetMode="External"/><Relationship Id="rId14" Type="http://schemas.openxmlformats.org/officeDocument/2006/relationships/hyperlink" Target="consultantplus://offline/ref=2A83CE077E89DB56EDBF3E628795DDC447259F83CC8D6FA5B3254CA2FD4415762026CB03F85BFD477ACBDE0DCF3E33C4CDD8C9F95Ar6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81CD-FE4A-47E7-A0AA-5BBD8CC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21034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32</cp:revision>
  <cp:lastPrinted>2018-12-24T08:55:00Z</cp:lastPrinted>
  <dcterms:created xsi:type="dcterms:W3CDTF">2018-01-26T16:33:00Z</dcterms:created>
  <dcterms:modified xsi:type="dcterms:W3CDTF">2019-01-31T13:09:00Z</dcterms:modified>
</cp:coreProperties>
</file>