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DC7C45" w:rsidRDefault="00A4012F" w:rsidP="003F4D1F">
      <w:pPr>
        <w:pStyle w:val="a7"/>
        <w:ind w:firstLine="567"/>
        <w:jc w:val="both"/>
        <w:rPr>
          <w:sz w:val="27"/>
          <w:szCs w:val="27"/>
        </w:rPr>
      </w:pPr>
      <w:r w:rsidRPr="00DC7C45">
        <w:rPr>
          <w:noProof/>
          <w:sz w:val="27"/>
          <w:szCs w:val="27"/>
          <w:lang w:eastAsia="ru-RU"/>
        </w:rPr>
        <w:drawing>
          <wp:anchor distT="0" distB="0" distL="114935" distR="114935" simplePos="0" relativeHeight="251657216"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C248D3" w:rsidRDefault="00A4012F" w:rsidP="007C0416">
      <w:pPr>
        <w:pStyle w:val="a7"/>
        <w:ind w:firstLine="567"/>
        <w:rPr>
          <w:szCs w:val="28"/>
        </w:rPr>
      </w:pPr>
      <w:r w:rsidRPr="00C248D3">
        <w:rPr>
          <w:szCs w:val="28"/>
        </w:rPr>
        <w:t>УПРАВЛЕНИЕ ФЕДЕРАЛЬНОЙ АНТИМОНОПОЛЬНОЙ СЛУЖБЫ</w:t>
      </w:r>
    </w:p>
    <w:p w:rsidR="00A4012F" w:rsidRPr="00C248D3" w:rsidRDefault="00A4012F" w:rsidP="007C0416">
      <w:pPr>
        <w:pStyle w:val="a7"/>
        <w:ind w:firstLine="567"/>
        <w:rPr>
          <w:szCs w:val="28"/>
        </w:rPr>
      </w:pPr>
      <w:r w:rsidRPr="00C248D3">
        <w:rPr>
          <w:szCs w:val="28"/>
        </w:rPr>
        <w:t>ПО КАЛИНИНГРАДСКОЙ ОБЛАСТИ</w:t>
      </w:r>
    </w:p>
    <w:p w:rsidR="00A4012F" w:rsidRPr="00C248D3" w:rsidRDefault="00A4012F" w:rsidP="007C0416">
      <w:pPr>
        <w:pStyle w:val="ab"/>
        <w:ind w:firstLine="567"/>
        <w:jc w:val="center"/>
        <w:rPr>
          <w:b/>
          <w:sz w:val="28"/>
          <w:szCs w:val="28"/>
        </w:rPr>
      </w:pPr>
    </w:p>
    <w:p w:rsidR="00A4012F" w:rsidRPr="00C248D3" w:rsidRDefault="00A4012F" w:rsidP="007C0416">
      <w:pPr>
        <w:pStyle w:val="ab"/>
        <w:ind w:hanging="426"/>
        <w:jc w:val="center"/>
        <w:rPr>
          <w:b/>
          <w:sz w:val="28"/>
          <w:szCs w:val="28"/>
        </w:rPr>
      </w:pPr>
      <w:r w:rsidRPr="00C248D3">
        <w:rPr>
          <w:b/>
          <w:sz w:val="28"/>
          <w:szCs w:val="28"/>
        </w:rPr>
        <w:t xml:space="preserve">    РЕШЕНИЕ</w:t>
      </w:r>
    </w:p>
    <w:p w:rsidR="00A4012F" w:rsidRPr="00C248D3" w:rsidRDefault="00A4012F" w:rsidP="007C0416">
      <w:pPr>
        <w:pStyle w:val="ab"/>
        <w:ind w:firstLine="567"/>
        <w:jc w:val="center"/>
        <w:rPr>
          <w:sz w:val="28"/>
          <w:szCs w:val="28"/>
        </w:rPr>
      </w:pPr>
    </w:p>
    <w:tbl>
      <w:tblPr>
        <w:tblW w:w="9946" w:type="dxa"/>
        <w:tblInd w:w="108" w:type="dxa"/>
        <w:tblLayout w:type="fixed"/>
        <w:tblLook w:val="0000"/>
      </w:tblPr>
      <w:tblGrid>
        <w:gridCol w:w="2977"/>
        <w:gridCol w:w="3238"/>
        <w:gridCol w:w="3731"/>
      </w:tblGrid>
      <w:tr w:rsidR="00A4012F" w:rsidRPr="00C248D3" w:rsidTr="00EE7B81">
        <w:trPr>
          <w:trHeight w:val="479"/>
        </w:trPr>
        <w:tc>
          <w:tcPr>
            <w:tcW w:w="2977" w:type="dxa"/>
          </w:tcPr>
          <w:p w:rsidR="00A4012F" w:rsidRPr="00C248D3" w:rsidRDefault="00DC7AD0" w:rsidP="00A4064D">
            <w:pPr>
              <w:pStyle w:val="a7"/>
              <w:snapToGrid w:val="0"/>
              <w:jc w:val="both"/>
              <w:rPr>
                <w:szCs w:val="28"/>
              </w:rPr>
            </w:pPr>
            <w:r>
              <w:rPr>
                <w:szCs w:val="28"/>
              </w:rPr>
              <w:t>09 декабря</w:t>
            </w:r>
            <w:r w:rsidR="0052103A">
              <w:rPr>
                <w:szCs w:val="28"/>
              </w:rPr>
              <w:t xml:space="preserve"> 2015 года</w:t>
            </w:r>
          </w:p>
        </w:tc>
        <w:tc>
          <w:tcPr>
            <w:tcW w:w="3238" w:type="dxa"/>
          </w:tcPr>
          <w:p w:rsidR="00A4012F" w:rsidRPr="00C248D3" w:rsidRDefault="00C15FF7" w:rsidP="007C0416">
            <w:pPr>
              <w:pStyle w:val="a7"/>
              <w:snapToGrid w:val="0"/>
              <w:jc w:val="both"/>
              <w:rPr>
                <w:szCs w:val="28"/>
              </w:rPr>
            </w:pPr>
            <w:r w:rsidRPr="00C248D3">
              <w:rPr>
                <w:szCs w:val="28"/>
              </w:rPr>
              <w:t xml:space="preserve">           </w:t>
            </w:r>
            <w:r w:rsidR="00B87093" w:rsidRPr="00C248D3">
              <w:rPr>
                <w:szCs w:val="28"/>
              </w:rPr>
              <w:t xml:space="preserve">   </w:t>
            </w:r>
            <w:r w:rsidR="00A4012F" w:rsidRPr="00C248D3">
              <w:rPr>
                <w:szCs w:val="28"/>
              </w:rPr>
              <w:t xml:space="preserve">№ </w:t>
            </w:r>
            <w:r w:rsidR="00DC7AD0">
              <w:rPr>
                <w:szCs w:val="28"/>
              </w:rPr>
              <w:t>Т-131</w:t>
            </w:r>
            <w:r w:rsidR="00B87093" w:rsidRPr="00C248D3">
              <w:rPr>
                <w:szCs w:val="28"/>
              </w:rPr>
              <w:t>/</w:t>
            </w:r>
            <w:r w:rsidR="00A4012F" w:rsidRPr="00C248D3">
              <w:rPr>
                <w:szCs w:val="28"/>
              </w:rPr>
              <w:t>201</w:t>
            </w:r>
            <w:r w:rsidR="0038470D">
              <w:rPr>
                <w:szCs w:val="28"/>
              </w:rPr>
              <w:t>5</w:t>
            </w:r>
          </w:p>
          <w:p w:rsidR="00A4012F" w:rsidRPr="00C248D3" w:rsidRDefault="00A4012F" w:rsidP="007C0416">
            <w:pPr>
              <w:pStyle w:val="a8"/>
              <w:spacing w:before="0" w:after="0"/>
              <w:jc w:val="both"/>
              <w:rPr>
                <w:rFonts w:ascii="Times New Roman" w:hAnsi="Times New Roman" w:cs="Times New Roman"/>
              </w:rPr>
            </w:pPr>
          </w:p>
        </w:tc>
        <w:tc>
          <w:tcPr>
            <w:tcW w:w="3731" w:type="dxa"/>
          </w:tcPr>
          <w:p w:rsidR="00A4012F" w:rsidRPr="00C248D3" w:rsidRDefault="00A4012F" w:rsidP="007C0416">
            <w:pPr>
              <w:pStyle w:val="a7"/>
              <w:snapToGrid w:val="0"/>
              <w:jc w:val="both"/>
              <w:rPr>
                <w:szCs w:val="28"/>
              </w:rPr>
            </w:pPr>
            <w:r w:rsidRPr="00C248D3">
              <w:rPr>
                <w:szCs w:val="28"/>
              </w:rPr>
              <w:t xml:space="preserve"> </w:t>
            </w:r>
            <w:r w:rsidR="00270606" w:rsidRPr="00C248D3">
              <w:rPr>
                <w:szCs w:val="28"/>
              </w:rPr>
              <w:t xml:space="preserve">          </w:t>
            </w:r>
            <w:r w:rsidRPr="00C248D3">
              <w:rPr>
                <w:szCs w:val="28"/>
              </w:rPr>
              <w:t xml:space="preserve"> </w:t>
            </w:r>
            <w:r w:rsidR="00B87093" w:rsidRPr="00C248D3">
              <w:rPr>
                <w:szCs w:val="28"/>
              </w:rPr>
              <w:t xml:space="preserve">      </w:t>
            </w:r>
            <w:r w:rsidRPr="00C248D3">
              <w:rPr>
                <w:szCs w:val="28"/>
              </w:rPr>
              <w:t xml:space="preserve">  г. Калининград</w:t>
            </w:r>
          </w:p>
        </w:tc>
      </w:tr>
    </w:tbl>
    <w:p w:rsidR="00A4012F" w:rsidRPr="00853B2B" w:rsidRDefault="00A4012F" w:rsidP="007C0416">
      <w:pPr>
        <w:pStyle w:val="a5"/>
        <w:ind w:firstLine="708"/>
        <w:rPr>
          <w:szCs w:val="28"/>
        </w:rPr>
      </w:pPr>
      <w:r w:rsidRPr="00853B2B">
        <w:rPr>
          <w:szCs w:val="28"/>
        </w:rPr>
        <w:t>Комиссия Управления Федеральной антимонопольной службы по Калининградской области</w:t>
      </w:r>
      <w:r w:rsidR="00425A0E" w:rsidRPr="00853B2B">
        <w:rPr>
          <w:szCs w:val="28"/>
        </w:rPr>
        <w:t xml:space="preserve"> </w:t>
      </w:r>
      <w:r w:rsidRPr="00853B2B">
        <w:rPr>
          <w:szCs w:val="28"/>
        </w:rPr>
        <w:t xml:space="preserve">по </w:t>
      </w:r>
      <w:r w:rsidR="00425A0E" w:rsidRPr="00853B2B">
        <w:rPr>
          <w:szCs w:val="28"/>
        </w:rPr>
        <w:t xml:space="preserve">рассмотрению жалоб в порядке, предусмотренном статьёй 18.1 Федерального закона от 26.07.2006 № 135-ФЗ «О защите конкуренции» </w:t>
      </w:r>
      <w:r w:rsidR="00C1781B" w:rsidRPr="00853B2B">
        <w:rPr>
          <w:szCs w:val="28"/>
        </w:rPr>
        <w:t xml:space="preserve">(далее - Комиссия) </w:t>
      </w:r>
      <w:r w:rsidRPr="00853B2B">
        <w:rPr>
          <w:szCs w:val="28"/>
        </w:rPr>
        <w:t>в составе:</w:t>
      </w:r>
    </w:p>
    <w:tbl>
      <w:tblPr>
        <w:tblW w:w="10177" w:type="dxa"/>
        <w:tblLayout w:type="fixed"/>
        <w:tblCellMar>
          <w:left w:w="0" w:type="dxa"/>
          <w:right w:w="0" w:type="dxa"/>
        </w:tblCellMar>
        <w:tblLook w:val="04A0"/>
      </w:tblPr>
      <w:tblGrid>
        <w:gridCol w:w="3402"/>
        <w:gridCol w:w="2552"/>
        <w:gridCol w:w="4223"/>
      </w:tblGrid>
      <w:tr w:rsidR="00550052" w:rsidRPr="00853B2B" w:rsidTr="00D1516D">
        <w:trPr>
          <w:trHeight w:val="243"/>
        </w:trPr>
        <w:tc>
          <w:tcPr>
            <w:tcW w:w="3402" w:type="dxa"/>
            <w:hideMark/>
          </w:tcPr>
          <w:p w:rsidR="00550052" w:rsidRPr="00853B2B" w:rsidRDefault="00FD6AF9" w:rsidP="007170CD">
            <w:pPr>
              <w:rPr>
                <w:sz w:val="28"/>
                <w:szCs w:val="28"/>
              </w:rPr>
            </w:pPr>
            <w:r w:rsidRPr="00853B2B">
              <w:rPr>
                <w:sz w:val="28"/>
                <w:szCs w:val="28"/>
              </w:rPr>
              <w:t>ведущего заседание</w:t>
            </w:r>
            <w:r w:rsidR="00550052" w:rsidRPr="00853B2B">
              <w:rPr>
                <w:sz w:val="28"/>
                <w:szCs w:val="28"/>
              </w:rPr>
              <w:t xml:space="preserve"> </w:t>
            </w:r>
            <w:r w:rsidR="00425A0E" w:rsidRPr="00853B2B">
              <w:rPr>
                <w:sz w:val="28"/>
                <w:szCs w:val="28"/>
              </w:rPr>
              <w:t xml:space="preserve"> </w:t>
            </w:r>
            <w:r w:rsidR="00550052" w:rsidRPr="00853B2B">
              <w:rPr>
                <w:sz w:val="28"/>
                <w:szCs w:val="28"/>
              </w:rPr>
              <w:t>комиссии:</w:t>
            </w:r>
          </w:p>
        </w:tc>
        <w:tc>
          <w:tcPr>
            <w:tcW w:w="2552" w:type="dxa"/>
            <w:hideMark/>
          </w:tcPr>
          <w:p w:rsidR="00550052" w:rsidRPr="00853B2B" w:rsidRDefault="00550052" w:rsidP="00A73E6B">
            <w:pPr>
              <w:jc w:val="both"/>
              <w:rPr>
                <w:b/>
                <w:i/>
                <w:sz w:val="28"/>
                <w:szCs w:val="28"/>
              </w:rPr>
            </w:pPr>
          </w:p>
          <w:p w:rsidR="00550052" w:rsidRPr="00853B2B" w:rsidRDefault="0038470D" w:rsidP="00DC7AD0">
            <w:pPr>
              <w:jc w:val="both"/>
              <w:rPr>
                <w:b/>
                <w:i/>
                <w:sz w:val="28"/>
                <w:szCs w:val="28"/>
              </w:rPr>
            </w:pPr>
            <w:r w:rsidRPr="00853B2B">
              <w:rPr>
                <w:b/>
                <w:i/>
                <w:sz w:val="28"/>
                <w:szCs w:val="28"/>
              </w:rPr>
              <w:t xml:space="preserve"> </w:t>
            </w:r>
            <w:r w:rsidR="00DC7AD0" w:rsidRPr="00853B2B">
              <w:rPr>
                <w:b/>
                <w:i/>
                <w:sz w:val="28"/>
                <w:szCs w:val="28"/>
              </w:rPr>
              <w:t>Н.С. Ивановой</w:t>
            </w:r>
          </w:p>
        </w:tc>
        <w:tc>
          <w:tcPr>
            <w:tcW w:w="4223" w:type="dxa"/>
            <w:hideMark/>
          </w:tcPr>
          <w:p w:rsidR="00550052" w:rsidRPr="00853B2B" w:rsidRDefault="00550052" w:rsidP="00195938">
            <w:pPr>
              <w:ind w:right="254"/>
              <w:jc w:val="both"/>
              <w:rPr>
                <w:sz w:val="28"/>
                <w:szCs w:val="28"/>
              </w:rPr>
            </w:pPr>
          </w:p>
          <w:p w:rsidR="00550052" w:rsidRPr="00853B2B" w:rsidRDefault="00FD6AF9" w:rsidP="00195938">
            <w:pPr>
              <w:ind w:right="254"/>
              <w:jc w:val="both"/>
              <w:rPr>
                <w:sz w:val="28"/>
                <w:szCs w:val="28"/>
              </w:rPr>
            </w:pPr>
            <w:r w:rsidRPr="00853B2B">
              <w:rPr>
                <w:sz w:val="28"/>
                <w:szCs w:val="28"/>
              </w:rPr>
              <w:t xml:space="preserve">заместителя </w:t>
            </w:r>
            <w:r w:rsidR="00425A0E" w:rsidRPr="00853B2B">
              <w:rPr>
                <w:sz w:val="28"/>
                <w:szCs w:val="28"/>
              </w:rPr>
              <w:t>руководителя</w:t>
            </w:r>
            <w:r w:rsidR="00DC7AD0" w:rsidRPr="00853B2B">
              <w:rPr>
                <w:sz w:val="28"/>
                <w:szCs w:val="28"/>
              </w:rPr>
              <w:t xml:space="preserve"> – начальника отдела контроля органов власти, закупок и рекламы</w:t>
            </w:r>
            <w:r w:rsidR="00550052" w:rsidRPr="00853B2B">
              <w:rPr>
                <w:sz w:val="28"/>
                <w:szCs w:val="28"/>
              </w:rPr>
              <w:t xml:space="preserve"> Калининградского УФАС России;</w:t>
            </w:r>
          </w:p>
        </w:tc>
      </w:tr>
      <w:tr w:rsidR="00550052" w:rsidRPr="00853B2B" w:rsidTr="00D1516D">
        <w:trPr>
          <w:trHeight w:val="619"/>
        </w:trPr>
        <w:tc>
          <w:tcPr>
            <w:tcW w:w="3402" w:type="dxa"/>
            <w:hideMark/>
          </w:tcPr>
          <w:p w:rsidR="00550052" w:rsidRPr="00853B2B" w:rsidRDefault="00FD6AF9" w:rsidP="00A73E6B">
            <w:pPr>
              <w:tabs>
                <w:tab w:val="right" w:pos="3724"/>
              </w:tabs>
              <w:jc w:val="both"/>
              <w:rPr>
                <w:sz w:val="28"/>
                <w:szCs w:val="28"/>
              </w:rPr>
            </w:pPr>
            <w:r w:rsidRPr="00853B2B">
              <w:rPr>
                <w:sz w:val="28"/>
                <w:szCs w:val="28"/>
              </w:rPr>
              <w:t>ч</w:t>
            </w:r>
            <w:r w:rsidR="00550052" w:rsidRPr="00853B2B">
              <w:rPr>
                <w:sz w:val="28"/>
                <w:szCs w:val="28"/>
              </w:rPr>
              <w:t>ленов комиссии:</w:t>
            </w:r>
            <w:r w:rsidR="00550052" w:rsidRPr="00853B2B">
              <w:rPr>
                <w:sz w:val="28"/>
                <w:szCs w:val="28"/>
              </w:rPr>
              <w:tab/>
            </w:r>
          </w:p>
          <w:p w:rsidR="00550052" w:rsidRPr="00853B2B" w:rsidRDefault="00550052" w:rsidP="00550052">
            <w:pPr>
              <w:rPr>
                <w:sz w:val="28"/>
                <w:szCs w:val="28"/>
              </w:rPr>
            </w:pPr>
          </w:p>
          <w:p w:rsidR="00550052" w:rsidRPr="00853B2B" w:rsidRDefault="00550052" w:rsidP="00550052">
            <w:pPr>
              <w:rPr>
                <w:sz w:val="28"/>
                <w:szCs w:val="28"/>
              </w:rPr>
            </w:pPr>
          </w:p>
          <w:p w:rsidR="00550052" w:rsidRPr="00853B2B" w:rsidRDefault="00550052" w:rsidP="00550052">
            <w:pPr>
              <w:rPr>
                <w:sz w:val="28"/>
                <w:szCs w:val="28"/>
              </w:rPr>
            </w:pPr>
          </w:p>
          <w:p w:rsidR="00550052" w:rsidRPr="00853B2B" w:rsidRDefault="00550052" w:rsidP="00550052">
            <w:pPr>
              <w:rPr>
                <w:sz w:val="28"/>
                <w:szCs w:val="28"/>
              </w:rPr>
            </w:pPr>
          </w:p>
          <w:p w:rsidR="00D1516D" w:rsidRPr="00853B2B" w:rsidRDefault="00D1516D" w:rsidP="00550052">
            <w:pPr>
              <w:rPr>
                <w:sz w:val="28"/>
                <w:szCs w:val="28"/>
              </w:rPr>
            </w:pPr>
          </w:p>
          <w:p w:rsidR="00DC7AD0" w:rsidRPr="00853B2B" w:rsidRDefault="00DC7AD0" w:rsidP="00FD6AF9">
            <w:pPr>
              <w:rPr>
                <w:sz w:val="28"/>
                <w:szCs w:val="28"/>
              </w:rPr>
            </w:pPr>
          </w:p>
          <w:p w:rsidR="00550052" w:rsidRPr="00195938" w:rsidRDefault="00550052" w:rsidP="00195938">
            <w:pPr>
              <w:rPr>
                <w:sz w:val="28"/>
                <w:szCs w:val="28"/>
              </w:rPr>
            </w:pPr>
            <w:r w:rsidRPr="00853B2B">
              <w:rPr>
                <w:sz w:val="28"/>
                <w:szCs w:val="28"/>
              </w:rPr>
              <w:t>с участием представителей:</w:t>
            </w:r>
          </w:p>
        </w:tc>
        <w:tc>
          <w:tcPr>
            <w:tcW w:w="2552" w:type="dxa"/>
          </w:tcPr>
          <w:p w:rsidR="00550052" w:rsidRPr="00853B2B" w:rsidRDefault="00550052" w:rsidP="00A73E6B">
            <w:pPr>
              <w:jc w:val="both"/>
              <w:rPr>
                <w:b/>
                <w:i/>
                <w:sz w:val="28"/>
                <w:szCs w:val="28"/>
              </w:rPr>
            </w:pPr>
            <w:r w:rsidRPr="00853B2B">
              <w:rPr>
                <w:b/>
                <w:i/>
                <w:sz w:val="28"/>
                <w:szCs w:val="28"/>
              </w:rPr>
              <w:t>А.Г. Киселёвой</w:t>
            </w:r>
          </w:p>
          <w:p w:rsidR="00550052" w:rsidRPr="00853B2B" w:rsidRDefault="00550052" w:rsidP="00A73E6B">
            <w:pPr>
              <w:jc w:val="both"/>
              <w:rPr>
                <w:b/>
                <w:i/>
                <w:sz w:val="28"/>
                <w:szCs w:val="28"/>
              </w:rPr>
            </w:pPr>
          </w:p>
          <w:p w:rsidR="00550052" w:rsidRPr="00853B2B" w:rsidRDefault="00550052" w:rsidP="00A73E6B">
            <w:pPr>
              <w:jc w:val="both"/>
              <w:rPr>
                <w:b/>
                <w:i/>
                <w:sz w:val="28"/>
                <w:szCs w:val="28"/>
              </w:rPr>
            </w:pPr>
          </w:p>
          <w:p w:rsidR="00550052" w:rsidRPr="00853B2B" w:rsidRDefault="00550052" w:rsidP="00A73E6B">
            <w:pPr>
              <w:jc w:val="both"/>
              <w:rPr>
                <w:b/>
                <w:i/>
                <w:sz w:val="28"/>
                <w:szCs w:val="28"/>
              </w:rPr>
            </w:pPr>
          </w:p>
          <w:p w:rsidR="00195938" w:rsidRDefault="00195938" w:rsidP="00A73E6B">
            <w:pPr>
              <w:jc w:val="both"/>
              <w:rPr>
                <w:b/>
                <w:i/>
                <w:sz w:val="28"/>
                <w:szCs w:val="28"/>
              </w:rPr>
            </w:pPr>
          </w:p>
          <w:p w:rsidR="00550052" w:rsidRPr="00853B2B" w:rsidRDefault="00DC7AD0" w:rsidP="00A73E6B">
            <w:pPr>
              <w:jc w:val="both"/>
              <w:rPr>
                <w:b/>
                <w:i/>
                <w:sz w:val="28"/>
                <w:szCs w:val="28"/>
              </w:rPr>
            </w:pPr>
            <w:r w:rsidRPr="00853B2B">
              <w:rPr>
                <w:b/>
                <w:i/>
                <w:sz w:val="28"/>
                <w:szCs w:val="28"/>
              </w:rPr>
              <w:t>Ю.К. Быстровой</w:t>
            </w:r>
          </w:p>
          <w:p w:rsidR="00550052" w:rsidRPr="00853B2B" w:rsidRDefault="00550052" w:rsidP="00A73E6B">
            <w:pPr>
              <w:jc w:val="both"/>
              <w:rPr>
                <w:b/>
                <w:i/>
                <w:sz w:val="28"/>
                <w:szCs w:val="28"/>
              </w:rPr>
            </w:pPr>
          </w:p>
        </w:tc>
        <w:tc>
          <w:tcPr>
            <w:tcW w:w="4223" w:type="dxa"/>
            <w:hideMark/>
          </w:tcPr>
          <w:p w:rsidR="00550052" w:rsidRPr="00853B2B" w:rsidRDefault="0038470D" w:rsidP="00195938">
            <w:pPr>
              <w:ind w:right="254"/>
              <w:jc w:val="both"/>
              <w:rPr>
                <w:sz w:val="28"/>
                <w:szCs w:val="28"/>
              </w:rPr>
            </w:pPr>
            <w:r w:rsidRPr="00853B2B">
              <w:rPr>
                <w:sz w:val="28"/>
                <w:szCs w:val="28"/>
              </w:rPr>
              <w:t>старшего государственного</w:t>
            </w:r>
            <w:r w:rsidR="00550052" w:rsidRPr="00853B2B">
              <w:rPr>
                <w:sz w:val="28"/>
                <w:szCs w:val="28"/>
              </w:rPr>
              <w:t xml:space="preserve"> инспектор</w:t>
            </w:r>
            <w:r w:rsidRPr="00853B2B">
              <w:rPr>
                <w:sz w:val="28"/>
                <w:szCs w:val="28"/>
              </w:rPr>
              <w:t>а</w:t>
            </w:r>
            <w:r w:rsidR="00550052" w:rsidRPr="00853B2B">
              <w:rPr>
                <w:sz w:val="28"/>
                <w:szCs w:val="28"/>
              </w:rPr>
              <w:t xml:space="preserve"> отдела контроля органов власти, закупок и рекла</w:t>
            </w:r>
            <w:r w:rsidR="005A7368" w:rsidRPr="00853B2B">
              <w:rPr>
                <w:sz w:val="28"/>
                <w:szCs w:val="28"/>
              </w:rPr>
              <w:t>мы Калининградского УФАС России;</w:t>
            </w:r>
          </w:p>
          <w:p w:rsidR="00550052" w:rsidRPr="00853B2B" w:rsidRDefault="00DC7AD0" w:rsidP="00195938">
            <w:pPr>
              <w:ind w:right="254"/>
              <w:jc w:val="both"/>
              <w:rPr>
                <w:sz w:val="28"/>
                <w:szCs w:val="28"/>
              </w:rPr>
            </w:pPr>
            <w:r w:rsidRPr="00853B2B">
              <w:rPr>
                <w:sz w:val="28"/>
                <w:szCs w:val="28"/>
              </w:rPr>
              <w:t>старшего государственного инспектора отдела контроля органов власти, закупок и рекламы Калининградского УФАС России,</w:t>
            </w:r>
          </w:p>
        </w:tc>
      </w:tr>
      <w:tr w:rsidR="00E5588E" w:rsidRPr="00853B2B" w:rsidTr="00D1516D">
        <w:trPr>
          <w:trHeight w:val="619"/>
        </w:trPr>
        <w:tc>
          <w:tcPr>
            <w:tcW w:w="3402" w:type="dxa"/>
            <w:hideMark/>
          </w:tcPr>
          <w:p w:rsidR="00185CB1" w:rsidRPr="00853B2B" w:rsidRDefault="003B1FB9" w:rsidP="00D1516D">
            <w:pPr>
              <w:tabs>
                <w:tab w:val="right" w:pos="3724"/>
              </w:tabs>
              <w:rPr>
                <w:sz w:val="28"/>
                <w:szCs w:val="28"/>
              </w:rPr>
            </w:pPr>
            <w:r w:rsidRPr="00853B2B">
              <w:rPr>
                <w:sz w:val="28"/>
                <w:szCs w:val="28"/>
              </w:rPr>
              <w:t>Организатора торгов</w:t>
            </w:r>
            <w:r w:rsidR="00D1516D" w:rsidRPr="00853B2B">
              <w:rPr>
                <w:sz w:val="28"/>
                <w:szCs w:val="28"/>
              </w:rPr>
              <w:t xml:space="preserve"> - </w:t>
            </w:r>
            <w:r w:rsidR="00DC7AD0" w:rsidRPr="00853B2B">
              <w:rPr>
                <w:sz w:val="28"/>
                <w:szCs w:val="28"/>
              </w:rPr>
              <w:t>СНО</w:t>
            </w:r>
            <w:r w:rsidR="00425A0E" w:rsidRPr="00853B2B">
              <w:rPr>
                <w:sz w:val="28"/>
                <w:szCs w:val="28"/>
              </w:rPr>
              <w:t xml:space="preserve"> Калининградской области «Фонд капитального ремонта общего имущества в многоквартирных домах»</w:t>
            </w:r>
          </w:p>
          <w:p w:rsidR="00D1516D" w:rsidRPr="00853B2B" w:rsidRDefault="00D1516D" w:rsidP="00D76C3F">
            <w:pPr>
              <w:tabs>
                <w:tab w:val="right" w:pos="3724"/>
              </w:tabs>
              <w:jc w:val="both"/>
              <w:rPr>
                <w:sz w:val="28"/>
                <w:szCs w:val="28"/>
              </w:rPr>
            </w:pPr>
          </w:p>
          <w:p w:rsidR="00185CB1" w:rsidRPr="00853B2B" w:rsidRDefault="00D1516D" w:rsidP="00DC7AD0">
            <w:pPr>
              <w:tabs>
                <w:tab w:val="right" w:pos="3724"/>
              </w:tabs>
              <w:jc w:val="both"/>
              <w:rPr>
                <w:sz w:val="28"/>
                <w:szCs w:val="28"/>
              </w:rPr>
            </w:pPr>
            <w:r w:rsidRPr="00853B2B">
              <w:rPr>
                <w:sz w:val="28"/>
                <w:szCs w:val="28"/>
              </w:rPr>
              <w:t xml:space="preserve">Заявителя – </w:t>
            </w:r>
            <w:r w:rsidR="00974469" w:rsidRPr="00853B2B">
              <w:rPr>
                <w:sz w:val="28"/>
                <w:szCs w:val="28"/>
              </w:rPr>
              <w:t xml:space="preserve">ООО </w:t>
            </w:r>
            <w:r w:rsidR="00DC7AD0" w:rsidRPr="00853B2B">
              <w:rPr>
                <w:sz w:val="28"/>
                <w:szCs w:val="28"/>
              </w:rPr>
              <w:t>«Балтийские Новости Плюс</w:t>
            </w:r>
            <w:r w:rsidR="00425A0E" w:rsidRPr="00853B2B">
              <w:rPr>
                <w:sz w:val="28"/>
                <w:szCs w:val="28"/>
              </w:rPr>
              <w:t>»</w:t>
            </w:r>
          </w:p>
          <w:p w:rsidR="00DC7AD0" w:rsidRPr="00853B2B" w:rsidRDefault="00DC7AD0" w:rsidP="00DC7AD0">
            <w:pPr>
              <w:tabs>
                <w:tab w:val="right" w:pos="3724"/>
              </w:tabs>
              <w:jc w:val="both"/>
              <w:rPr>
                <w:sz w:val="28"/>
                <w:szCs w:val="28"/>
              </w:rPr>
            </w:pPr>
          </w:p>
          <w:p w:rsidR="00DC7AD0" w:rsidRPr="00853B2B" w:rsidRDefault="00DC7AD0" w:rsidP="00DC7AD0">
            <w:pPr>
              <w:tabs>
                <w:tab w:val="right" w:pos="3724"/>
              </w:tabs>
              <w:jc w:val="both"/>
              <w:rPr>
                <w:sz w:val="28"/>
                <w:szCs w:val="28"/>
              </w:rPr>
            </w:pPr>
            <w:r w:rsidRPr="00853B2B">
              <w:rPr>
                <w:sz w:val="28"/>
                <w:szCs w:val="28"/>
              </w:rPr>
              <w:t>Заинтересованного лица – УФПС Калининградской области – филиала ФГУП «Почта России»</w:t>
            </w:r>
          </w:p>
        </w:tc>
        <w:tc>
          <w:tcPr>
            <w:tcW w:w="2552" w:type="dxa"/>
          </w:tcPr>
          <w:p w:rsidR="00E5588E" w:rsidRPr="00853B2B" w:rsidRDefault="00E5588E" w:rsidP="00A73E6B">
            <w:pPr>
              <w:jc w:val="both"/>
              <w:rPr>
                <w:b/>
                <w:i/>
                <w:sz w:val="28"/>
                <w:szCs w:val="28"/>
              </w:rPr>
            </w:pPr>
          </w:p>
          <w:p w:rsidR="00D1516D" w:rsidRPr="00853B2B" w:rsidRDefault="00DC7AD0" w:rsidP="005A7368">
            <w:pPr>
              <w:jc w:val="both"/>
              <w:rPr>
                <w:b/>
                <w:i/>
                <w:sz w:val="28"/>
                <w:szCs w:val="28"/>
              </w:rPr>
            </w:pPr>
            <w:r w:rsidRPr="00853B2B">
              <w:rPr>
                <w:b/>
                <w:i/>
                <w:sz w:val="28"/>
                <w:szCs w:val="28"/>
              </w:rPr>
              <w:t xml:space="preserve">Е.Н. </w:t>
            </w:r>
            <w:proofErr w:type="spellStart"/>
            <w:r w:rsidRPr="00853B2B">
              <w:rPr>
                <w:b/>
                <w:i/>
                <w:sz w:val="28"/>
                <w:szCs w:val="28"/>
              </w:rPr>
              <w:t>Володченковой</w:t>
            </w:r>
            <w:proofErr w:type="spellEnd"/>
          </w:p>
          <w:p w:rsidR="005A7368" w:rsidRPr="00853B2B" w:rsidRDefault="005A7368" w:rsidP="00A73E6B">
            <w:pPr>
              <w:jc w:val="both"/>
              <w:rPr>
                <w:b/>
                <w:i/>
                <w:sz w:val="28"/>
                <w:szCs w:val="28"/>
              </w:rPr>
            </w:pPr>
          </w:p>
          <w:p w:rsidR="00101E23" w:rsidRPr="00853B2B" w:rsidRDefault="005A7368" w:rsidP="005A7368">
            <w:pPr>
              <w:rPr>
                <w:sz w:val="28"/>
                <w:szCs w:val="28"/>
              </w:rPr>
            </w:pPr>
            <w:r w:rsidRPr="00853B2B">
              <w:rPr>
                <w:sz w:val="28"/>
                <w:szCs w:val="28"/>
              </w:rPr>
              <w:t xml:space="preserve">    </w:t>
            </w:r>
          </w:p>
          <w:p w:rsidR="00E5588E" w:rsidRPr="00853B2B" w:rsidRDefault="00101E23" w:rsidP="005A7368">
            <w:pPr>
              <w:rPr>
                <w:b/>
                <w:i/>
                <w:sz w:val="28"/>
                <w:szCs w:val="28"/>
              </w:rPr>
            </w:pPr>
            <w:r w:rsidRPr="00853B2B">
              <w:rPr>
                <w:sz w:val="28"/>
                <w:szCs w:val="28"/>
              </w:rPr>
              <w:t xml:space="preserve">      </w:t>
            </w:r>
          </w:p>
          <w:p w:rsidR="0038470D" w:rsidRPr="00853B2B" w:rsidRDefault="0038470D" w:rsidP="005A7368">
            <w:pPr>
              <w:rPr>
                <w:b/>
                <w:i/>
                <w:sz w:val="28"/>
                <w:szCs w:val="28"/>
              </w:rPr>
            </w:pPr>
          </w:p>
          <w:p w:rsidR="0038470D" w:rsidRPr="00853B2B" w:rsidRDefault="0038470D" w:rsidP="005A7368">
            <w:pPr>
              <w:rPr>
                <w:b/>
                <w:i/>
                <w:sz w:val="28"/>
                <w:szCs w:val="28"/>
              </w:rPr>
            </w:pPr>
          </w:p>
          <w:p w:rsidR="00C1781B" w:rsidRPr="00853B2B" w:rsidRDefault="0038470D" w:rsidP="00DC7AD0">
            <w:pPr>
              <w:rPr>
                <w:b/>
                <w:i/>
                <w:sz w:val="28"/>
                <w:szCs w:val="28"/>
              </w:rPr>
            </w:pPr>
            <w:r w:rsidRPr="00853B2B">
              <w:rPr>
                <w:b/>
                <w:i/>
                <w:sz w:val="28"/>
                <w:szCs w:val="28"/>
              </w:rPr>
              <w:t xml:space="preserve">    </w:t>
            </w:r>
            <w:r w:rsidR="00DC7AD0" w:rsidRPr="00853B2B">
              <w:rPr>
                <w:b/>
                <w:i/>
                <w:sz w:val="28"/>
                <w:szCs w:val="28"/>
              </w:rPr>
              <w:t>Е.А. Бохана</w:t>
            </w:r>
          </w:p>
          <w:p w:rsidR="00DC7AD0" w:rsidRPr="00853B2B" w:rsidRDefault="00DC7AD0" w:rsidP="00DC7AD0">
            <w:pPr>
              <w:rPr>
                <w:b/>
                <w:i/>
                <w:sz w:val="28"/>
                <w:szCs w:val="28"/>
              </w:rPr>
            </w:pPr>
          </w:p>
          <w:p w:rsidR="00DC7AD0" w:rsidRPr="00853B2B" w:rsidRDefault="00DC7AD0" w:rsidP="00DC7AD0">
            <w:pPr>
              <w:rPr>
                <w:b/>
                <w:i/>
                <w:sz w:val="28"/>
                <w:szCs w:val="28"/>
              </w:rPr>
            </w:pPr>
          </w:p>
          <w:p w:rsidR="00DC7AD0" w:rsidRPr="00853B2B" w:rsidRDefault="00DC7AD0" w:rsidP="00DC7AD0">
            <w:pPr>
              <w:rPr>
                <w:b/>
                <w:i/>
                <w:sz w:val="28"/>
                <w:szCs w:val="28"/>
              </w:rPr>
            </w:pPr>
          </w:p>
          <w:p w:rsidR="00DC7AD0" w:rsidRPr="00853B2B" w:rsidRDefault="00DC7AD0" w:rsidP="00DC7AD0">
            <w:pPr>
              <w:rPr>
                <w:b/>
                <w:i/>
                <w:sz w:val="28"/>
                <w:szCs w:val="28"/>
              </w:rPr>
            </w:pPr>
          </w:p>
          <w:p w:rsidR="00DC7AD0" w:rsidRPr="00853B2B" w:rsidRDefault="00DC7AD0" w:rsidP="00DC7AD0">
            <w:pPr>
              <w:rPr>
                <w:b/>
                <w:i/>
                <w:sz w:val="28"/>
                <w:szCs w:val="28"/>
              </w:rPr>
            </w:pPr>
            <w:r w:rsidRPr="00853B2B">
              <w:rPr>
                <w:b/>
                <w:i/>
                <w:sz w:val="28"/>
                <w:szCs w:val="28"/>
              </w:rPr>
              <w:t xml:space="preserve">  И.В. </w:t>
            </w:r>
            <w:proofErr w:type="spellStart"/>
            <w:r w:rsidRPr="00853B2B">
              <w:rPr>
                <w:b/>
                <w:i/>
                <w:sz w:val="28"/>
                <w:szCs w:val="28"/>
              </w:rPr>
              <w:t>Юмшановой</w:t>
            </w:r>
            <w:proofErr w:type="spellEnd"/>
          </w:p>
          <w:p w:rsidR="00DC7AD0" w:rsidRPr="00853B2B" w:rsidRDefault="00DC7AD0" w:rsidP="00DC7AD0">
            <w:pPr>
              <w:rPr>
                <w:b/>
                <w:i/>
                <w:sz w:val="28"/>
                <w:szCs w:val="28"/>
              </w:rPr>
            </w:pPr>
            <w:r w:rsidRPr="00853B2B">
              <w:rPr>
                <w:b/>
                <w:i/>
                <w:sz w:val="28"/>
                <w:szCs w:val="28"/>
              </w:rPr>
              <w:t xml:space="preserve"> В.А. </w:t>
            </w:r>
            <w:proofErr w:type="spellStart"/>
            <w:r w:rsidRPr="00853B2B">
              <w:rPr>
                <w:b/>
                <w:i/>
                <w:sz w:val="28"/>
                <w:szCs w:val="28"/>
              </w:rPr>
              <w:t>Мужаева</w:t>
            </w:r>
            <w:proofErr w:type="spellEnd"/>
          </w:p>
        </w:tc>
        <w:tc>
          <w:tcPr>
            <w:tcW w:w="4223" w:type="dxa"/>
            <w:hideMark/>
          </w:tcPr>
          <w:p w:rsidR="00E5588E" w:rsidRPr="00853B2B" w:rsidRDefault="00E5588E" w:rsidP="00A73E6B">
            <w:pPr>
              <w:jc w:val="both"/>
              <w:rPr>
                <w:sz w:val="28"/>
                <w:szCs w:val="28"/>
              </w:rPr>
            </w:pPr>
          </w:p>
          <w:p w:rsidR="00E5588E" w:rsidRPr="00853B2B" w:rsidRDefault="00D1516D" w:rsidP="00A73E6B">
            <w:pPr>
              <w:jc w:val="both"/>
              <w:rPr>
                <w:sz w:val="28"/>
                <w:szCs w:val="28"/>
              </w:rPr>
            </w:pPr>
            <w:r w:rsidRPr="00853B2B">
              <w:rPr>
                <w:sz w:val="28"/>
                <w:szCs w:val="28"/>
              </w:rPr>
              <w:t xml:space="preserve">представителя </w:t>
            </w:r>
            <w:r w:rsidR="00E5588E" w:rsidRPr="00853B2B">
              <w:rPr>
                <w:sz w:val="28"/>
                <w:szCs w:val="28"/>
              </w:rPr>
              <w:t>по доверенности</w:t>
            </w:r>
            <w:r w:rsidR="005A7368" w:rsidRPr="00853B2B">
              <w:rPr>
                <w:sz w:val="28"/>
                <w:szCs w:val="28"/>
              </w:rPr>
              <w:t>;</w:t>
            </w:r>
          </w:p>
          <w:p w:rsidR="005A7368" w:rsidRPr="00853B2B" w:rsidRDefault="005A7368" w:rsidP="00A73E6B">
            <w:pPr>
              <w:jc w:val="both"/>
              <w:rPr>
                <w:sz w:val="28"/>
                <w:szCs w:val="28"/>
              </w:rPr>
            </w:pPr>
          </w:p>
          <w:p w:rsidR="00185CB1" w:rsidRPr="00853B2B" w:rsidRDefault="00185CB1" w:rsidP="005A7368">
            <w:pPr>
              <w:rPr>
                <w:sz w:val="28"/>
                <w:szCs w:val="28"/>
              </w:rPr>
            </w:pPr>
          </w:p>
          <w:p w:rsidR="00185CB1" w:rsidRPr="00853B2B" w:rsidRDefault="00185CB1" w:rsidP="005A7368">
            <w:pPr>
              <w:rPr>
                <w:sz w:val="28"/>
                <w:szCs w:val="28"/>
              </w:rPr>
            </w:pPr>
          </w:p>
          <w:p w:rsidR="00185CB1" w:rsidRPr="00853B2B" w:rsidRDefault="00185CB1" w:rsidP="005A7368">
            <w:pPr>
              <w:rPr>
                <w:sz w:val="28"/>
                <w:szCs w:val="28"/>
              </w:rPr>
            </w:pPr>
          </w:p>
          <w:p w:rsidR="00D1516D" w:rsidRPr="00853B2B" w:rsidRDefault="00D1516D" w:rsidP="005A7368">
            <w:pPr>
              <w:rPr>
                <w:sz w:val="28"/>
                <w:szCs w:val="28"/>
              </w:rPr>
            </w:pPr>
          </w:p>
          <w:p w:rsidR="00C1781B" w:rsidRPr="00853B2B" w:rsidRDefault="00C1781B" w:rsidP="00425A0E">
            <w:pPr>
              <w:rPr>
                <w:sz w:val="28"/>
                <w:szCs w:val="28"/>
              </w:rPr>
            </w:pPr>
            <w:r w:rsidRPr="00853B2B">
              <w:rPr>
                <w:sz w:val="28"/>
                <w:szCs w:val="28"/>
              </w:rPr>
              <w:t>представителя</w:t>
            </w:r>
            <w:r w:rsidR="00FD6AF9" w:rsidRPr="00853B2B">
              <w:rPr>
                <w:sz w:val="28"/>
                <w:szCs w:val="28"/>
              </w:rPr>
              <w:t xml:space="preserve"> по доверенности,</w:t>
            </w:r>
          </w:p>
          <w:p w:rsidR="00185CB1" w:rsidRPr="00853B2B" w:rsidRDefault="00185CB1" w:rsidP="00C1781B">
            <w:pPr>
              <w:rPr>
                <w:sz w:val="28"/>
                <w:szCs w:val="28"/>
              </w:rPr>
            </w:pPr>
          </w:p>
          <w:p w:rsidR="00DC7AD0" w:rsidRPr="00853B2B" w:rsidRDefault="00DC7AD0" w:rsidP="00C1781B">
            <w:pPr>
              <w:rPr>
                <w:sz w:val="28"/>
                <w:szCs w:val="28"/>
              </w:rPr>
            </w:pPr>
          </w:p>
          <w:p w:rsidR="00DC7AD0" w:rsidRPr="00853B2B" w:rsidRDefault="00DC7AD0" w:rsidP="00C1781B">
            <w:pPr>
              <w:rPr>
                <w:sz w:val="28"/>
                <w:szCs w:val="28"/>
              </w:rPr>
            </w:pPr>
          </w:p>
          <w:p w:rsidR="00DC7AD0" w:rsidRPr="00853B2B" w:rsidRDefault="00DC7AD0" w:rsidP="00C1781B">
            <w:pPr>
              <w:rPr>
                <w:sz w:val="28"/>
                <w:szCs w:val="28"/>
              </w:rPr>
            </w:pPr>
          </w:p>
          <w:p w:rsidR="00DC7AD0" w:rsidRPr="00853B2B" w:rsidRDefault="00DC7AD0" w:rsidP="00C1781B">
            <w:pPr>
              <w:rPr>
                <w:sz w:val="28"/>
                <w:szCs w:val="28"/>
              </w:rPr>
            </w:pPr>
            <w:r w:rsidRPr="00853B2B">
              <w:rPr>
                <w:sz w:val="28"/>
                <w:szCs w:val="28"/>
              </w:rPr>
              <w:t>представителя по доверенности;</w:t>
            </w:r>
          </w:p>
          <w:p w:rsidR="00DC7AD0" w:rsidRPr="00853B2B" w:rsidRDefault="00DC7AD0" w:rsidP="00C1781B">
            <w:pPr>
              <w:rPr>
                <w:sz w:val="28"/>
                <w:szCs w:val="28"/>
              </w:rPr>
            </w:pPr>
            <w:r w:rsidRPr="00853B2B">
              <w:rPr>
                <w:sz w:val="28"/>
                <w:szCs w:val="28"/>
              </w:rPr>
              <w:t>представителя по доверенности,</w:t>
            </w:r>
          </w:p>
        </w:tc>
      </w:tr>
    </w:tbl>
    <w:p w:rsidR="001B6BB2" w:rsidRPr="00EA32D7" w:rsidRDefault="009C003A" w:rsidP="00974469">
      <w:pPr>
        <w:pStyle w:val="parametervalue"/>
        <w:spacing w:before="0" w:beforeAutospacing="0" w:after="0" w:afterAutospacing="0"/>
        <w:jc w:val="both"/>
        <w:rPr>
          <w:sz w:val="28"/>
          <w:szCs w:val="28"/>
        </w:rPr>
      </w:pPr>
      <w:proofErr w:type="gramStart"/>
      <w:r w:rsidRPr="00EA32D7">
        <w:rPr>
          <w:bCs/>
          <w:iCs/>
          <w:sz w:val="28"/>
          <w:szCs w:val="28"/>
        </w:rPr>
        <w:lastRenderedPageBreak/>
        <w:t xml:space="preserve">рассмотрев </w:t>
      </w:r>
      <w:r w:rsidR="00C1781B" w:rsidRPr="00EA32D7">
        <w:rPr>
          <w:sz w:val="28"/>
          <w:szCs w:val="28"/>
        </w:rPr>
        <w:t xml:space="preserve">жалобу ООО </w:t>
      </w:r>
      <w:r w:rsidR="00DC7AD0" w:rsidRPr="00EA32D7">
        <w:rPr>
          <w:sz w:val="28"/>
          <w:szCs w:val="28"/>
        </w:rPr>
        <w:t>«Балтийские Новости Плюс</w:t>
      </w:r>
      <w:r w:rsidR="00974469" w:rsidRPr="00EA32D7">
        <w:rPr>
          <w:sz w:val="28"/>
          <w:szCs w:val="28"/>
        </w:rPr>
        <w:t xml:space="preserve">» (далее – Заявитель) </w:t>
      </w:r>
      <w:r w:rsidR="00DC7AD0" w:rsidRPr="00EA32D7">
        <w:rPr>
          <w:sz w:val="28"/>
          <w:szCs w:val="28"/>
        </w:rPr>
        <w:t xml:space="preserve">на действия организатора торгов - специализированной некоммерческой организации Калининградской области «Фонд капитального ремонта общего имущества в многоквартирных домах» (далее – Организатор торгов, Заказчик) при проведении открытого конкурса на право заключения договора на оказание услуг по печати и доставке платежных документов и прочих документов собственникам </w:t>
      </w:r>
      <w:r w:rsidR="00B33AC4" w:rsidRPr="00EA32D7">
        <w:rPr>
          <w:sz w:val="28"/>
          <w:szCs w:val="28"/>
        </w:rPr>
        <w:t xml:space="preserve">помещений многоквартирных домов </w:t>
      </w:r>
      <w:r w:rsidR="00DC7AD0" w:rsidRPr="00EA32D7">
        <w:rPr>
          <w:sz w:val="28"/>
          <w:szCs w:val="28"/>
        </w:rPr>
        <w:t xml:space="preserve">(далее – Конкурс) </w:t>
      </w:r>
      <w:r w:rsidR="00C1781B" w:rsidRPr="00EA32D7">
        <w:rPr>
          <w:bCs/>
          <w:iCs/>
          <w:sz w:val="28"/>
          <w:szCs w:val="28"/>
        </w:rPr>
        <w:t>в соответствии со ст. 18.1</w:t>
      </w:r>
      <w:proofErr w:type="gramEnd"/>
      <w:r w:rsidR="00C1781B" w:rsidRPr="00EA32D7">
        <w:rPr>
          <w:sz w:val="28"/>
          <w:szCs w:val="28"/>
        </w:rPr>
        <w:t xml:space="preserve"> Федерального закона от 26.07.2006 № 135-ФЗ «О защите конкуренции» (далее – Закон о защите конкуренции)</w:t>
      </w:r>
    </w:p>
    <w:p w:rsidR="0054029A" w:rsidRPr="00EA32D7" w:rsidRDefault="0054029A" w:rsidP="00974469">
      <w:pPr>
        <w:pStyle w:val="parametervalue"/>
        <w:spacing w:before="0" w:beforeAutospacing="0" w:after="0" w:afterAutospacing="0"/>
        <w:jc w:val="both"/>
        <w:rPr>
          <w:sz w:val="28"/>
          <w:szCs w:val="28"/>
        </w:rPr>
      </w:pPr>
    </w:p>
    <w:p w:rsidR="003D6690" w:rsidRPr="00EA32D7" w:rsidRDefault="009C003A" w:rsidP="00E17F7A">
      <w:pPr>
        <w:pStyle w:val="a5"/>
        <w:ind w:firstLine="0"/>
        <w:jc w:val="center"/>
        <w:rPr>
          <w:b/>
          <w:bCs/>
          <w:szCs w:val="28"/>
        </w:rPr>
      </w:pPr>
      <w:r w:rsidRPr="00EA32D7">
        <w:rPr>
          <w:b/>
          <w:bCs/>
          <w:szCs w:val="28"/>
        </w:rPr>
        <w:t>УСТАНОВИЛА:</w:t>
      </w:r>
    </w:p>
    <w:p w:rsidR="00974469" w:rsidRPr="00EA32D7" w:rsidRDefault="00974469" w:rsidP="00E17F7A">
      <w:pPr>
        <w:pStyle w:val="a5"/>
        <w:ind w:firstLine="0"/>
        <w:jc w:val="center"/>
        <w:rPr>
          <w:b/>
          <w:bCs/>
          <w:szCs w:val="28"/>
        </w:rPr>
      </w:pPr>
    </w:p>
    <w:p w:rsidR="004A3F52" w:rsidRPr="00EA32D7" w:rsidRDefault="00253095" w:rsidP="007C0416">
      <w:pPr>
        <w:suppressAutoHyphens w:val="0"/>
        <w:autoSpaceDE w:val="0"/>
        <w:autoSpaceDN w:val="0"/>
        <w:adjustRightInd w:val="0"/>
        <w:ind w:firstLine="567"/>
        <w:jc w:val="both"/>
        <w:outlineLvl w:val="1"/>
        <w:rPr>
          <w:sz w:val="28"/>
          <w:szCs w:val="28"/>
        </w:rPr>
      </w:pPr>
      <w:r w:rsidRPr="00EA32D7">
        <w:rPr>
          <w:sz w:val="28"/>
          <w:szCs w:val="28"/>
        </w:rPr>
        <w:t xml:space="preserve">В Управление Федеральной антимонопольной службы по Калининградской области </w:t>
      </w:r>
      <w:r w:rsidR="00A87C3C" w:rsidRPr="00EA32D7">
        <w:rPr>
          <w:sz w:val="28"/>
          <w:szCs w:val="28"/>
        </w:rPr>
        <w:t>30.11</w:t>
      </w:r>
      <w:r w:rsidR="00C1781B" w:rsidRPr="00EA32D7">
        <w:rPr>
          <w:sz w:val="28"/>
          <w:szCs w:val="28"/>
        </w:rPr>
        <w:t>.2015</w:t>
      </w:r>
      <w:r w:rsidRPr="00EA32D7">
        <w:rPr>
          <w:sz w:val="28"/>
          <w:szCs w:val="28"/>
        </w:rPr>
        <w:t xml:space="preserve"> поступила жалоба </w:t>
      </w:r>
      <w:r w:rsidRPr="00EA32D7">
        <w:rPr>
          <w:bCs w:val="0"/>
          <w:iCs w:val="0"/>
          <w:sz w:val="28"/>
          <w:szCs w:val="28"/>
        </w:rPr>
        <w:t xml:space="preserve">Заявителя </w:t>
      </w:r>
      <w:r w:rsidR="00EF09C4" w:rsidRPr="00EA32D7">
        <w:rPr>
          <w:bCs w:val="0"/>
          <w:iCs w:val="0"/>
          <w:sz w:val="28"/>
          <w:szCs w:val="28"/>
        </w:rPr>
        <w:t xml:space="preserve">на </w:t>
      </w:r>
      <w:r w:rsidR="003E20B6" w:rsidRPr="00EA32D7">
        <w:rPr>
          <w:bCs w:val="0"/>
          <w:iCs w:val="0"/>
          <w:sz w:val="28"/>
          <w:szCs w:val="28"/>
        </w:rPr>
        <w:t xml:space="preserve">действия </w:t>
      </w:r>
      <w:r w:rsidR="00A87C3C" w:rsidRPr="00EA32D7">
        <w:rPr>
          <w:bCs w:val="0"/>
          <w:iCs w:val="0"/>
          <w:sz w:val="28"/>
          <w:szCs w:val="28"/>
        </w:rPr>
        <w:t>Организатора торгов</w:t>
      </w:r>
      <w:r w:rsidR="008631F3" w:rsidRPr="00EA32D7">
        <w:rPr>
          <w:bCs w:val="0"/>
          <w:iCs w:val="0"/>
          <w:sz w:val="28"/>
          <w:szCs w:val="28"/>
        </w:rPr>
        <w:t xml:space="preserve"> </w:t>
      </w:r>
      <w:r w:rsidR="00CB14C7" w:rsidRPr="00EA32D7">
        <w:rPr>
          <w:bCs w:val="0"/>
          <w:iCs w:val="0"/>
          <w:sz w:val="28"/>
          <w:szCs w:val="28"/>
        </w:rPr>
        <w:t xml:space="preserve">при проведении </w:t>
      </w:r>
      <w:r w:rsidR="003B1FB9" w:rsidRPr="00EA32D7">
        <w:rPr>
          <w:bCs w:val="0"/>
          <w:iCs w:val="0"/>
          <w:sz w:val="28"/>
          <w:szCs w:val="28"/>
        </w:rPr>
        <w:t>Конкурса</w:t>
      </w:r>
      <w:r w:rsidR="00CB14C7" w:rsidRPr="00EA32D7">
        <w:rPr>
          <w:bCs w:val="0"/>
          <w:iCs w:val="0"/>
          <w:sz w:val="28"/>
          <w:szCs w:val="28"/>
        </w:rPr>
        <w:t xml:space="preserve"> </w:t>
      </w:r>
      <w:r w:rsidR="00E3408A" w:rsidRPr="00EA32D7">
        <w:rPr>
          <w:bCs w:val="0"/>
          <w:iCs w:val="0"/>
          <w:sz w:val="28"/>
          <w:szCs w:val="28"/>
        </w:rPr>
        <w:t xml:space="preserve">в части </w:t>
      </w:r>
      <w:r w:rsidR="00A87C3C" w:rsidRPr="00EA32D7">
        <w:rPr>
          <w:sz w:val="28"/>
          <w:szCs w:val="28"/>
        </w:rPr>
        <w:t>установления необоснованных требований к участникам торгов.</w:t>
      </w:r>
    </w:p>
    <w:p w:rsidR="00A87C3C" w:rsidRPr="00EA32D7" w:rsidRDefault="00A87C3C" w:rsidP="007C0416">
      <w:pPr>
        <w:suppressAutoHyphens w:val="0"/>
        <w:autoSpaceDE w:val="0"/>
        <w:autoSpaceDN w:val="0"/>
        <w:adjustRightInd w:val="0"/>
        <w:ind w:firstLine="567"/>
        <w:jc w:val="both"/>
        <w:outlineLvl w:val="1"/>
        <w:rPr>
          <w:bCs w:val="0"/>
          <w:iCs w:val="0"/>
          <w:sz w:val="28"/>
          <w:szCs w:val="28"/>
        </w:rPr>
      </w:pPr>
    </w:p>
    <w:p w:rsidR="008631F3" w:rsidRPr="00EA32D7" w:rsidRDefault="007A5D7B" w:rsidP="004C3603">
      <w:pPr>
        <w:pStyle w:val="a5"/>
        <w:suppressAutoHyphens w:val="0"/>
        <w:ind w:firstLine="567"/>
        <w:jc w:val="center"/>
        <w:rPr>
          <w:b/>
          <w:bCs/>
          <w:szCs w:val="28"/>
        </w:rPr>
      </w:pPr>
      <w:r w:rsidRPr="00EA32D7">
        <w:rPr>
          <w:b/>
          <w:bCs/>
          <w:szCs w:val="28"/>
        </w:rPr>
        <w:t>В обоснование своей жалобы  Заявитель  привел следующие доводы</w:t>
      </w:r>
    </w:p>
    <w:p w:rsidR="00A87C3C" w:rsidRPr="00EA32D7" w:rsidRDefault="00A87C3C" w:rsidP="001B6BB2">
      <w:pPr>
        <w:pStyle w:val="40"/>
        <w:shd w:val="clear" w:color="auto" w:fill="auto"/>
        <w:spacing w:before="0" w:after="0" w:line="240" w:lineRule="auto"/>
        <w:ind w:left="40" w:right="20" w:firstLine="527"/>
        <w:jc w:val="both"/>
        <w:rPr>
          <w:b w:val="0"/>
          <w:bCs w:val="0"/>
          <w:sz w:val="28"/>
          <w:szCs w:val="28"/>
          <w:lang w:eastAsia="ar-SA"/>
        </w:rPr>
      </w:pPr>
      <w:r w:rsidRPr="00EA32D7">
        <w:rPr>
          <w:b w:val="0"/>
          <w:bCs w:val="0"/>
          <w:sz w:val="28"/>
          <w:szCs w:val="28"/>
          <w:lang w:eastAsia="ar-SA"/>
        </w:rPr>
        <w:t xml:space="preserve">По мнению Заявителя при формировании конкурсной документации Организатором торгов допущены нарушения </w:t>
      </w:r>
      <w:proofErr w:type="gramStart"/>
      <w:r w:rsidRPr="00EA32D7">
        <w:rPr>
          <w:b w:val="0"/>
          <w:bCs w:val="0"/>
          <w:sz w:val="28"/>
          <w:szCs w:val="28"/>
          <w:lang w:eastAsia="ar-SA"/>
        </w:rPr>
        <w:t>ч</w:t>
      </w:r>
      <w:proofErr w:type="gramEnd"/>
      <w:r w:rsidRPr="00EA32D7">
        <w:rPr>
          <w:b w:val="0"/>
          <w:bCs w:val="0"/>
          <w:sz w:val="28"/>
          <w:szCs w:val="28"/>
          <w:lang w:eastAsia="ar-SA"/>
        </w:rPr>
        <w:t>. 1 ст. 17 Закона о защите конкуренции, а также установленные требования к участникам торгов противоречат основным принципам осуществления закупок (п. 1.7 Положения о закупках), нарушают запрет на создание преимущественные условий претендентам (п. 1.17 Положения о закупках).</w:t>
      </w:r>
    </w:p>
    <w:p w:rsidR="003B160C" w:rsidRPr="00EA32D7" w:rsidRDefault="00A87C3C" w:rsidP="003B160C">
      <w:pPr>
        <w:pStyle w:val="40"/>
        <w:shd w:val="clear" w:color="auto" w:fill="auto"/>
        <w:spacing w:before="0" w:after="0" w:line="240" w:lineRule="auto"/>
        <w:ind w:left="20" w:right="20" w:firstLine="680"/>
        <w:jc w:val="both"/>
        <w:rPr>
          <w:b w:val="0"/>
          <w:bCs w:val="0"/>
          <w:sz w:val="28"/>
          <w:szCs w:val="28"/>
          <w:lang w:eastAsia="ar-SA"/>
        </w:rPr>
      </w:pPr>
      <w:r w:rsidRPr="00EA32D7">
        <w:rPr>
          <w:b w:val="0"/>
          <w:bCs w:val="0"/>
          <w:sz w:val="28"/>
          <w:szCs w:val="28"/>
          <w:lang w:eastAsia="ar-SA"/>
        </w:rPr>
        <w:t xml:space="preserve">Так, </w:t>
      </w:r>
      <w:r w:rsidR="003B160C" w:rsidRPr="00EA32D7">
        <w:rPr>
          <w:b w:val="0"/>
          <w:bCs w:val="0"/>
          <w:sz w:val="28"/>
          <w:szCs w:val="28"/>
          <w:lang w:eastAsia="ar-SA"/>
        </w:rPr>
        <w:t>Заявитель считает, что Организатор торгов ограничивает своими действиями конкуренцию, в частности, требованием о наличии опыта исполнения (с учетом правопреемства) договора на оказание аналогичных услуг в течение 3 лет до даты подачи заявки на участие в закупке, которое установлено пунктом 11.1.5. конкурсной документации. По мнению Заявителя, данное требование не позволяет участникам рынка, оказывающим услуги менее трех лет, принять участие в процедуре.</w:t>
      </w:r>
    </w:p>
    <w:p w:rsidR="003B160C" w:rsidRPr="00EA32D7" w:rsidRDefault="003B160C" w:rsidP="003B160C">
      <w:pPr>
        <w:pStyle w:val="40"/>
        <w:shd w:val="clear" w:color="auto" w:fill="auto"/>
        <w:spacing w:before="0" w:after="0" w:line="240" w:lineRule="auto"/>
        <w:ind w:left="20" w:right="20" w:firstLine="680"/>
        <w:jc w:val="both"/>
        <w:rPr>
          <w:b w:val="0"/>
          <w:bCs w:val="0"/>
          <w:sz w:val="28"/>
          <w:szCs w:val="28"/>
          <w:lang w:eastAsia="ar-SA"/>
        </w:rPr>
      </w:pPr>
      <w:r w:rsidRPr="00EA32D7">
        <w:rPr>
          <w:b w:val="0"/>
          <w:bCs w:val="0"/>
          <w:sz w:val="28"/>
          <w:szCs w:val="28"/>
          <w:lang w:eastAsia="ar-SA"/>
        </w:rPr>
        <w:t xml:space="preserve">Также Заявитель ссылается на пункт 11.1.6. конкурсной документации, который, по его мнению, ограничивает конкуренцию требованием к участнику закупки владеть или на ином законном основании распоряжаться печатным оборудованием, соответствующим установленным техническим требованиям, а также не менее чем тремя транспортными средствами. Заявитель считает, что исполнение договора может быть эффективно осуществлено посредством привлечения субподрядчика, без передачи указанного выше оборудования участнику конкурса. </w:t>
      </w:r>
    </w:p>
    <w:p w:rsidR="00A87C3C" w:rsidRPr="00EA32D7" w:rsidRDefault="003B160C" w:rsidP="003B160C">
      <w:pPr>
        <w:pStyle w:val="40"/>
        <w:shd w:val="clear" w:color="auto" w:fill="auto"/>
        <w:spacing w:before="0" w:after="0" w:line="240" w:lineRule="auto"/>
        <w:ind w:left="20" w:right="20" w:firstLine="680"/>
        <w:jc w:val="both"/>
        <w:rPr>
          <w:b w:val="0"/>
          <w:bCs w:val="0"/>
          <w:sz w:val="28"/>
          <w:szCs w:val="28"/>
          <w:lang w:eastAsia="ar-SA"/>
        </w:rPr>
      </w:pPr>
      <w:r w:rsidRPr="00EA32D7">
        <w:rPr>
          <w:b w:val="0"/>
          <w:bCs w:val="0"/>
          <w:sz w:val="28"/>
          <w:szCs w:val="28"/>
          <w:lang w:eastAsia="ar-SA"/>
        </w:rPr>
        <w:t>Помимо прочего, Заявитель находит необоснованным минимально необходимое количество транспортных сре</w:t>
      </w:r>
      <w:proofErr w:type="gramStart"/>
      <w:r w:rsidRPr="00EA32D7">
        <w:rPr>
          <w:b w:val="0"/>
          <w:bCs w:val="0"/>
          <w:sz w:val="28"/>
          <w:szCs w:val="28"/>
          <w:lang w:eastAsia="ar-SA"/>
        </w:rPr>
        <w:t>дств в ч</w:t>
      </w:r>
      <w:proofErr w:type="gramEnd"/>
      <w:r w:rsidRPr="00EA32D7">
        <w:rPr>
          <w:b w:val="0"/>
          <w:bCs w:val="0"/>
          <w:sz w:val="28"/>
          <w:szCs w:val="28"/>
          <w:lang w:eastAsia="ar-SA"/>
        </w:rPr>
        <w:t>исле 3 (трех), о чем было указано в конкурсной документации.</w:t>
      </w:r>
    </w:p>
    <w:p w:rsidR="00C76C21" w:rsidRPr="00EA32D7" w:rsidRDefault="00C76C21" w:rsidP="001B6BB2">
      <w:pPr>
        <w:pStyle w:val="40"/>
        <w:shd w:val="clear" w:color="auto" w:fill="auto"/>
        <w:spacing w:before="0" w:after="0" w:line="240" w:lineRule="auto"/>
        <w:ind w:left="40" w:right="20" w:firstLine="527"/>
        <w:jc w:val="both"/>
        <w:rPr>
          <w:b w:val="0"/>
          <w:bCs w:val="0"/>
          <w:sz w:val="28"/>
          <w:szCs w:val="28"/>
          <w:lang w:eastAsia="ar-SA"/>
        </w:rPr>
      </w:pPr>
      <w:r w:rsidRPr="00EA32D7">
        <w:rPr>
          <w:b w:val="0"/>
          <w:bCs w:val="0"/>
          <w:sz w:val="28"/>
          <w:szCs w:val="28"/>
          <w:lang w:eastAsia="ar-SA"/>
        </w:rPr>
        <w:t xml:space="preserve">По мнению Заявителя, действия </w:t>
      </w:r>
      <w:r w:rsidR="003B160C" w:rsidRPr="00EA32D7">
        <w:rPr>
          <w:b w:val="0"/>
          <w:bCs w:val="0"/>
          <w:sz w:val="28"/>
          <w:szCs w:val="28"/>
          <w:lang w:eastAsia="ar-SA"/>
        </w:rPr>
        <w:t xml:space="preserve">Организатора торгов </w:t>
      </w:r>
      <w:r w:rsidR="00CC485B" w:rsidRPr="00EA32D7">
        <w:rPr>
          <w:b w:val="0"/>
          <w:bCs w:val="0"/>
          <w:sz w:val="28"/>
          <w:szCs w:val="28"/>
          <w:lang w:eastAsia="ar-SA"/>
        </w:rPr>
        <w:t>не</w:t>
      </w:r>
      <w:r w:rsidR="00232F00" w:rsidRPr="00EA32D7">
        <w:rPr>
          <w:b w:val="0"/>
          <w:bCs w:val="0"/>
          <w:sz w:val="28"/>
          <w:szCs w:val="28"/>
          <w:lang w:eastAsia="ar-SA"/>
        </w:rPr>
        <w:t xml:space="preserve"> </w:t>
      </w:r>
      <w:r w:rsidR="00CC485B" w:rsidRPr="00EA32D7">
        <w:rPr>
          <w:b w:val="0"/>
          <w:bCs w:val="0"/>
          <w:sz w:val="28"/>
          <w:szCs w:val="28"/>
          <w:lang w:eastAsia="ar-SA"/>
        </w:rPr>
        <w:t>обоснован</w:t>
      </w:r>
      <w:r w:rsidRPr="00EA32D7">
        <w:rPr>
          <w:b w:val="0"/>
          <w:bCs w:val="0"/>
          <w:sz w:val="28"/>
          <w:szCs w:val="28"/>
          <w:lang w:eastAsia="ar-SA"/>
        </w:rPr>
        <w:t>ы</w:t>
      </w:r>
      <w:r w:rsidR="00FC60F1" w:rsidRPr="00EA32D7">
        <w:rPr>
          <w:b w:val="0"/>
          <w:bCs w:val="0"/>
          <w:sz w:val="28"/>
          <w:szCs w:val="28"/>
          <w:lang w:eastAsia="ar-SA"/>
        </w:rPr>
        <w:t xml:space="preserve"> </w:t>
      </w:r>
      <w:r w:rsidR="001B6BB2" w:rsidRPr="00EA32D7">
        <w:rPr>
          <w:b w:val="0"/>
          <w:bCs w:val="0"/>
          <w:sz w:val="28"/>
          <w:szCs w:val="28"/>
          <w:lang w:eastAsia="ar-SA"/>
        </w:rPr>
        <w:t xml:space="preserve">и </w:t>
      </w:r>
      <w:r w:rsidRPr="00EA32D7">
        <w:rPr>
          <w:b w:val="0"/>
          <w:bCs w:val="0"/>
          <w:sz w:val="28"/>
          <w:szCs w:val="28"/>
          <w:lang w:eastAsia="ar-SA"/>
        </w:rPr>
        <w:t>нарушают его законные права и интересы.</w:t>
      </w:r>
    </w:p>
    <w:p w:rsidR="0031339F" w:rsidRPr="00EA32D7" w:rsidRDefault="0031339F" w:rsidP="00CA5A06">
      <w:pPr>
        <w:pStyle w:val="a5"/>
        <w:suppressAutoHyphens w:val="0"/>
        <w:ind w:firstLine="567"/>
        <w:rPr>
          <w:szCs w:val="28"/>
        </w:rPr>
      </w:pPr>
    </w:p>
    <w:p w:rsidR="00806B7B" w:rsidRPr="00EA32D7" w:rsidRDefault="00D12D48" w:rsidP="00853B2B">
      <w:pPr>
        <w:autoSpaceDE w:val="0"/>
        <w:autoSpaceDN w:val="0"/>
        <w:adjustRightInd w:val="0"/>
        <w:jc w:val="center"/>
        <w:outlineLvl w:val="1"/>
        <w:rPr>
          <w:b/>
          <w:sz w:val="28"/>
          <w:szCs w:val="28"/>
        </w:rPr>
      </w:pPr>
      <w:r w:rsidRPr="00EA32D7">
        <w:rPr>
          <w:b/>
          <w:sz w:val="28"/>
          <w:szCs w:val="28"/>
        </w:rPr>
        <w:lastRenderedPageBreak/>
        <w:t>Организатором торгов</w:t>
      </w:r>
      <w:r w:rsidR="00DF5D3F" w:rsidRPr="00EA32D7">
        <w:rPr>
          <w:b/>
          <w:sz w:val="28"/>
          <w:szCs w:val="28"/>
        </w:rPr>
        <w:t xml:space="preserve"> </w:t>
      </w:r>
      <w:r w:rsidR="009A5B7C" w:rsidRPr="00EA32D7">
        <w:rPr>
          <w:b/>
          <w:sz w:val="28"/>
          <w:szCs w:val="28"/>
        </w:rPr>
        <w:t xml:space="preserve"> даны следующие поя</w:t>
      </w:r>
      <w:r w:rsidR="007C4638" w:rsidRPr="00EA32D7">
        <w:rPr>
          <w:b/>
          <w:sz w:val="28"/>
          <w:szCs w:val="28"/>
        </w:rPr>
        <w:t>снения по сути жалобы  Заявителя</w:t>
      </w:r>
    </w:p>
    <w:p w:rsidR="00806B7B" w:rsidRPr="00EA32D7" w:rsidRDefault="00806B7B" w:rsidP="00853B2B">
      <w:pPr>
        <w:pStyle w:val="40"/>
        <w:shd w:val="clear" w:color="auto" w:fill="auto"/>
        <w:spacing w:before="0" w:after="0" w:line="240" w:lineRule="auto"/>
        <w:ind w:left="20" w:right="20" w:firstLine="680"/>
        <w:jc w:val="both"/>
        <w:rPr>
          <w:b w:val="0"/>
          <w:bCs w:val="0"/>
          <w:sz w:val="28"/>
          <w:szCs w:val="28"/>
          <w:lang w:eastAsia="ar-SA"/>
        </w:rPr>
      </w:pPr>
      <w:r w:rsidRPr="00EA32D7">
        <w:rPr>
          <w:b w:val="0"/>
          <w:bCs w:val="0"/>
          <w:sz w:val="28"/>
          <w:szCs w:val="28"/>
          <w:lang w:eastAsia="ar-SA"/>
        </w:rPr>
        <w:t>Представители Организатора торгов не согласились с доводами Заявителя и сообщили, что при проведении Конкурса действовали в соответствии с нормами Закона о защите конкуренции и Положения о закупках товаров, работ, услуг для административно-хозяйственных нужд специализированной некоммерческой организации Калининградской области «Фонд капитального ремонта общего имущества в многоквартирных домах».</w:t>
      </w:r>
      <w:r w:rsidR="00853B2B" w:rsidRPr="00EA32D7">
        <w:rPr>
          <w:b w:val="0"/>
          <w:bCs w:val="0"/>
          <w:sz w:val="28"/>
          <w:szCs w:val="28"/>
          <w:lang w:eastAsia="ar-SA"/>
        </w:rPr>
        <w:t xml:space="preserve"> Положение является действующим, не оспаривается и не оспорено в судебном порядке, является обязательным для исполнения Организатором торгов при размещении закупок.</w:t>
      </w:r>
    </w:p>
    <w:p w:rsidR="00806B7B" w:rsidRPr="00EA32D7" w:rsidRDefault="00806B7B" w:rsidP="00806B7B">
      <w:pPr>
        <w:autoSpaceDE w:val="0"/>
        <w:autoSpaceDN w:val="0"/>
        <w:adjustRightInd w:val="0"/>
        <w:ind w:firstLine="709"/>
        <w:jc w:val="both"/>
        <w:outlineLvl w:val="1"/>
        <w:rPr>
          <w:color w:val="000000"/>
          <w:sz w:val="28"/>
          <w:szCs w:val="28"/>
        </w:rPr>
      </w:pPr>
      <w:r w:rsidRPr="00EA32D7">
        <w:rPr>
          <w:color w:val="000000"/>
          <w:sz w:val="28"/>
          <w:szCs w:val="28"/>
        </w:rPr>
        <w:t xml:space="preserve">В соответствии с подпунктом 2 пункта 1.16 Положения о закупках товаров, работ, услуг для административно-хозяйственных нужд специализированной некоммерческой организации Калининградской области «Фонд капитального ремонта общего имущества в многоквартирных домах», претендент обязан иметь опыт осуществления поставок товаров, выполнения работ или оказания услуг, стоимость которых составляет не менее чем пятьдесят процентов начальной (максимальной) цены договора (цены лота), на </w:t>
      </w:r>
      <w:proofErr w:type="gramStart"/>
      <w:r w:rsidRPr="00EA32D7">
        <w:rPr>
          <w:color w:val="000000"/>
          <w:sz w:val="28"/>
          <w:szCs w:val="28"/>
        </w:rPr>
        <w:t>право</w:t>
      </w:r>
      <w:proofErr w:type="gramEnd"/>
      <w:r w:rsidRPr="00EA32D7">
        <w:rPr>
          <w:color w:val="000000"/>
          <w:sz w:val="28"/>
          <w:szCs w:val="28"/>
        </w:rPr>
        <w:t xml:space="preserve"> заключить который проводится закупка. При этом учитывается стоимость всех поставленных, выполненных, оказанных претендентом (с учетом правопреемственности) товаров, работ, услуг (по выбору участника закупки).</w:t>
      </w:r>
    </w:p>
    <w:p w:rsidR="00806B7B" w:rsidRPr="00EA32D7" w:rsidRDefault="00806B7B" w:rsidP="00806B7B">
      <w:pPr>
        <w:autoSpaceDE w:val="0"/>
        <w:autoSpaceDN w:val="0"/>
        <w:adjustRightInd w:val="0"/>
        <w:ind w:firstLine="709"/>
        <w:jc w:val="both"/>
        <w:outlineLvl w:val="1"/>
        <w:rPr>
          <w:color w:val="000000"/>
          <w:sz w:val="28"/>
          <w:szCs w:val="28"/>
        </w:rPr>
      </w:pPr>
      <w:r w:rsidRPr="00EA32D7">
        <w:rPr>
          <w:color w:val="000000"/>
          <w:sz w:val="28"/>
          <w:szCs w:val="28"/>
        </w:rPr>
        <w:t>В связи с изложенным выше, Организатор торгов не усматривает ограничения конкуренции соответствующим условием конкурсной документации, поскольку оно полностью соответствует содержанию Положения. Требования к опыту также видятся обоснованными в свете общественной значимости исполняемого договора.</w:t>
      </w:r>
    </w:p>
    <w:p w:rsidR="00806B7B" w:rsidRPr="00EA32D7" w:rsidRDefault="00806B7B" w:rsidP="00806B7B">
      <w:pPr>
        <w:pStyle w:val="40"/>
        <w:shd w:val="clear" w:color="auto" w:fill="auto"/>
        <w:spacing w:before="0" w:after="0" w:line="240" w:lineRule="auto"/>
        <w:ind w:left="20" w:right="320" w:firstLine="689"/>
        <w:jc w:val="both"/>
        <w:rPr>
          <w:b w:val="0"/>
          <w:iCs/>
          <w:color w:val="000000"/>
          <w:sz w:val="28"/>
          <w:szCs w:val="28"/>
          <w:lang w:eastAsia="ar-SA"/>
        </w:rPr>
      </w:pPr>
      <w:r w:rsidRPr="00EA32D7">
        <w:rPr>
          <w:b w:val="0"/>
          <w:iCs/>
          <w:color w:val="000000"/>
          <w:sz w:val="28"/>
          <w:szCs w:val="28"/>
          <w:lang w:eastAsia="ar-SA"/>
        </w:rPr>
        <w:t>Учитывая социальную значимость и общественный резонанс в связи с исполнением договора, а также наличие 28 (двадцати восьми) административно-территориальных единиц в Калининградской области, Организатор торгов полагает, что требования к характеристикам копировальной техники, а также минимальное требования к количеству транспортных средств у участника закупок, соответствуют критериям разумности и обоснованности. Кроме того, требование о праве собственности на транспортные средства не является императивным, что также расширяет круг возможных решений для участника закупки относительно выбора средств исполнения договора.</w:t>
      </w:r>
    </w:p>
    <w:p w:rsidR="00BC6D39" w:rsidRPr="00EA32D7" w:rsidRDefault="00806B7B" w:rsidP="00BC6D39">
      <w:pPr>
        <w:pStyle w:val="a3"/>
        <w:spacing w:line="328" w:lineRule="exact"/>
        <w:ind w:right="-1" w:firstLine="567"/>
        <w:jc w:val="both"/>
        <w:rPr>
          <w:rFonts w:eastAsia="Lucida Sans Unicode" w:cs="font246"/>
          <w:b w:val="0"/>
          <w:bCs/>
          <w:iCs/>
          <w:kern w:val="1"/>
          <w:szCs w:val="28"/>
        </w:rPr>
      </w:pPr>
      <w:r w:rsidRPr="00EA32D7">
        <w:rPr>
          <w:b w:val="0"/>
          <w:szCs w:val="28"/>
        </w:rPr>
        <w:t>Таким образом</w:t>
      </w:r>
      <w:r w:rsidR="00BC6D39" w:rsidRPr="00EA32D7">
        <w:rPr>
          <w:szCs w:val="28"/>
        </w:rPr>
        <w:t xml:space="preserve">, </w:t>
      </w:r>
      <w:r w:rsidR="001B6BB2" w:rsidRPr="00EA32D7">
        <w:rPr>
          <w:b w:val="0"/>
          <w:iCs/>
          <w:szCs w:val="28"/>
        </w:rPr>
        <w:t>Организатор торгов</w:t>
      </w:r>
      <w:r w:rsidR="00BC6D39" w:rsidRPr="00EA32D7">
        <w:rPr>
          <w:b w:val="0"/>
          <w:iCs/>
          <w:szCs w:val="28"/>
        </w:rPr>
        <w:t xml:space="preserve"> считает </w:t>
      </w:r>
      <w:r w:rsidRPr="00EA32D7">
        <w:rPr>
          <w:b w:val="0"/>
          <w:iCs/>
          <w:szCs w:val="28"/>
        </w:rPr>
        <w:t xml:space="preserve">свои </w:t>
      </w:r>
      <w:r w:rsidR="00BC6D39" w:rsidRPr="00EA32D7">
        <w:rPr>
          <w:rFonts w:eastAsia="Lucida Sans Unicode" w:cs="font246"/>
          <w:b w:val="0"/>
          <w:bCs/>
          <w:iCs/>
          <w:kern w:val="1"/>
          <w:szCs w:val="28"/>
        </w:rPr>
        <w:t xml:space="preserve">действия </w:t>
      </w:r>
      <w:proofErr w:type="gramStart"/>
      <w:r w:rsidR="00BC6D39" w:rsidRPr="00EA32D7">
        <w:rPr>
          <w:rFonts w:eastAsia="Lucida Sans Unicode" w:cs="font246"/>
          <w:b w:val="0"/>
          <w:bCs/>
          <w:iCs/>
          <w:kern w:val="1"/>
          <w:szCs w:val="28"/>
        </w:rPr>
        <w:t>законными</w:t>
      </w:r>
      <w:proofErr w:type="gramEnd"/>
      <w:r w:rsidR="00BC6D39" w:rsidRPr="00EA32D7">
        <w:rPr>
          <w:rFonts w:eastAsia="Lucida Sans Unicode" w:cs="font246"/>
          <w:b w:val="0"/>
          <w:bCs/>
          <w:iCs/>
          <w:kern w:val="1"/>
          <w:szCs w:val="28"/>
        </w:rPr>
        <w:t>, а жалобу заявителя необоснованной.</w:t>
      </w:r>
    </w:p>
    <w:p w:rsidR="006E20E7" w:rsidRPr="00EA32D7" w:rsidRDefault="006E20E7" w:rsidP="00A73E6B">
      <w:pPr>
        <w:autoSpaceDE w:val="0"/>
        <w:autoSpaceDN w:val="0"/>
        <w:adjustRightInd w:val="0"/>
        <w:jc w:val="both"/>
        <w:outlineLvl w:val="1"/>
        <w:rPr>
          <w:sz w:val="28"/>
          <w:szCs w:val="28"/>
        </w:rPr>
      </w:pPr>
    </w:p>
    <w:p w:rsidR="004E5D30" w:rsidRPr="00EA32D7" w:rsidRDefault="009C003A" w:rsidP="004E5D30">
      <w:pPr>
        <w:pStyle w:val="a5"/>
        <w:ind w:firstLine="0"/>
        <w:jc w:val="center"/>
        <w:rPr>
          <w:b/>
          <w:bCs/>
          <w:szCs w:val="28"/>
        </w:rPr>
      </w:pPr>
      <w:r w:rsidRPr="00EA32D7">
        <w:rPr>
          <w:b/>
          <w:bCs/>
          <w:szCs w:val="28"/>
        </w:rPr>
        <w:t xml:space="preserve">В результате рассмотрения жалобы и проведения  в соответствии с частью </w:t>
      </w:r>
      <w:r w:rsidR="004B6316" w:rsidRPr="00EA32D7">
        <w:rPr>
          <w:b/>
          <w:bCs/>
          <w:szCs w:val="28"/>
        </w:rPr>
        <w:t>1</w:t>
      </w:r>
      <w:r w:rsidRPr="00EA32D7">
        <w:rPr>
          <w:b/>
          <w:bCs/>
          <w:szCs w:val="28"/>
        </w:rPr>
        <w:t xml:space="preserve">5 статьи </w:t>
      </w:r>
      <w:r w:rsidR="004B6316" w:rsidRPr="00EA32D7">
        <w:rPr>
          <w:b/>
          <w:bCs/>
          <w:szCs w:val="28"/>
        </w:rPr>
        <w:t>99</w:t>
      </w:r>
      <w:r w:rsidRPr="00EA32D7">
        <w:rPr>
          <w:b/>
          <w:bCs/>
          <w:szCs w:val="28"/>
        </w:rPr>
        <w:t xml:space="preserve"> Закона о </w:t>
      </w:r>
      <w:r w:rsidR="004B6316" w:rsidRPr="00EA32D7">
        <w:rPr>
          <w:b/>
          <w:bCs/>
          <w:szCs w:val="28"/>
        </w:rPr>
        <w:t>контрактной системе</w:t>
      </w:r>
      <w:r w:rsidRPr="00EA32D7">
        <w:rPr>
          <w:b/>
          <w:bCs/>
          <w:szCs w:val="28"/>
        </w:rPr>
        <w:t xml:space="preserve"> внеплановой проверки</w:t>
      </w:r>
      <w:r w:rsidR="00F12B3C" w:rsidRPr="00EA32D7">
        <w:rPr>
          <w:b/>
          <w:bCs/>
          <w:szCs w:val="28"/>
        </w:rPr>
        <w:t>, Комиссия установила следующее</w:t>
      </w:r>
    </w:p>
    <w:p w:rsidR="00543BAD" w:rsidRPr="00EA32D7" w:rsidRDefault="00302D3F" w:rsidP="00543BAD">
      <w:pPr>
        <w:pStyle w:val="40"/>
        <w:shd w:val="clear" w:color="auto" w:fill="auto"/>
        <w:spacing w:before="0" w:after="0" w:line="240" w:lineRule="auto"/>
        <w:ind w:left="20" w:right="20" w:firstLine="680"/>
        <w:jc w:val="both"/>
        <w:rPr>
          <w:b w:val="0"/>
          <w:bCs w:val="0"/>
          <w:sz w:val="28"/>
          <w:szCs w:val="28"/>
          <w:lang w:eastAsia="ar-SA"/>
        </w:rPr>
      </w:pPr>
      <w:r w:rsidRPr="00EA32D7">
        <w:rPr>
          <w:color w:val="000000"/>
          <w:sz w:val="28"/>
          <w:szCs w:val="28"/>
        </w:rPr>
        <w:t xml:space="preserve"> </w:t>
      </w:r>
      <w:r w:rsidR="00BF7F3E" w:rsidRPr="00EA32D7">
        <w:rPr>
          <w:color w:val="000000"/>
          <w:sz w:val="28"/>
          <w:szCs w:val="28"/>
        </w:rPr>
        <w:t xml:space="preserve"> </w:t>
      </w:r>
      <w:proofErr w:type="gramStart"/>
      <w:r w:rsidR="00543BAD" w:rsidRPr="00EA32D7">
        <w:rPr>
          <w:b w:val="0"/>
          <w:bCs w:val="0"/>
          <w:sz w:val="28"/>
          <w:szCs w:val="28"/>
          <w:lang w:eastAsia="ar-SA"/>
        </w:rPr>
        <w:t xml:space="preserve">В соответствии с </w:t>
      </w:r>
      <w:proofErr w:type="spellStart"/>
      <w:r w:rsidR="00543BAD" w:rsidRPr="00EA32D7">
        <w:rPr>
          <w:b w:val="0"/>
          <w:bCs w:val="0"/>
          <w:sz w:val="28"/>
          <w:szCs w:val="28"/>
          <w:lang w:eastAsia="ar-SA"/>
        </w:rPr>
        <w:t>пп</w:t>
      </w:r>
      <w:proofErr w:type="spellEnd"/>
      <w:r w:rsidR="00543BAD" w:rsidRPr="00EA32D7">
        <w:rPr>
          <w:b w:val="0"/>
          <w:bCs w:val="0"/>
          <w:sz w:val="28"/>
          <w:szCs w:val="28"/>
          <w:lang w:eastAsia="ar-SA"/>
        </w:rPr>
        <w:t xml:space="preserve">. 12 п. 7.11 Устава </w:t>
      </w:r>
      <w:r w:rsidR="00543BAD" w:rsidRPr="00EA32D7">
        <w:rPr>
          <w:b w:val="0"/>
          <w:sz w:val="28"/>
          <w:szCs w:val="28"/>
        </w:rPr>
        <w:t>специализированной некоммерческой организации Калининградской области «Фонд капитального ремонта общего имущества в многоквартирных домах»</w:t>
      </w:r>
      <w:r w:rsidR="00543BAD" w:rsidRPr="00EA32D7">
        <w:rPr>
          <w:b w:val="0"/>
          <w:bCs w:val="0"/>
          <w:sz w:val="28"/>
          <w:szCs w:val="28"/>
          <w:lang w:eastAsia="ar-SA"/>
        </w:rPr>
        <w:t xml:space="preserve"> к вопросам компетенции Правления Фонда относится утверждение регламента деятельности Фонда по организации и планированию осуществления капитального ремонта общего </w:t>
      </w:r>
      <w:r w:rsidR="00543BAD" w:rsidRPr="00EA32D7">
        <w:rPr>
          <w:b w:val="0"/>
          <w:bCs w:val="0"/>
          <w:sz w:val="28"/>
          <w:szCs w:val="28"/>
          <w:lang w:eastAsia="ar-SA"/>
        </w:rPr>
        <w:lastRenderedPageBreak/>
        <w:t>имущества в многоквартирных домах, а также деятельности по осуществлению закупок для нужд Фонда, в том числе для обеспечения текущей деятельности.</w:t>
      </w:r>
      <w:proofErr w:type="gramEnd"/>
    </w:p>
    <w:p w:rsidR="00543BAD" w:rsidRPr="00EA32D7" w:rsidRDefault="00543BAD" w:rsidP="00543BAD">
      <w:pPr>
        <w:pStyle w:val="40"/>
        <w:shd w:val="clear" w:color="auto" w:fill="auto"/>
        <w:spacing w:before="0" w:after="0" w:line="240" w:lineRule="auto"/>
        <w:ind w:left="20" w:right="20" w:firstLine="680"/>
        <w:jc w:val="both"/>
        <w:rPr>
          <w:b w:val="0"/>
          <w:bCs w:val="0"/>
          <w:sz w:val="28"/>
          <w:szCs w:val="28"/>
          <w:lang w:eastAsia="ar-SA"/>
        </w:rPr>
      </w:pPr>
      <w:r w:rsidRPr="00EA32D7">
        <w:rPr>
          <w:b w:val="0"/>
          <w:bCs w:val="0"/>
          <w:sz w:val="28"/>
          <w:szCs w:val="28"/>
          <w:lang w:eastAsia="ar-SA"/>
        </w:rPr>
        <w:t>Организатор торгов при осуществлении закупок руководствуется Положением о закупках товаров, работ, услуг для административно-хозяйственных нужд специализированной некоммерческой организации «Фонд капитального ремонта общего имущества в многоквартирных домах», утвержденным Протоколом заседания Правления Фонда № 01 от 28.04.2014 и опубликованного на официальном сайте Организатора торгов (далее - Положение).</w:t>
      </w:r>
    </w:p>
    <w:p w:rsidR="00543BAD" w:rsidRPr="00EA32D7" w:rsidRDefault="00543BAD" w:rsidP="00543BAD">
      <w:pPr>
        <w:pStyle w:val="40"/>
        <w:shd w:val="clear" w:color="auto" w:fill="auto"/>
        <w:spacing w:before="0" w:after="0" w:line="240" w:lineRule="auto"/>
        <w:ind w:left="20" w:right="20" w:firstLine="680"/>
        <w:jc w:val="both"/>
        <w:rPr>
          <w:b w:val="0"/>
          <w:bCs w:val="0"/>
          <w:sz w:val="28"/>
          <w:szCs w:val="28"/>
          <w:lang w:eastAsia="ar-SA"/>
        </w:rPr>
      </w:pPr>
      <w:r w:rsidRPr="00EA32D7">
        <w:rPr>
          <w:b w:val="0"/>
          <w:bCs w:val="0"/>
          <w:sz w:val="28"/>
          <w:szCs w:val="28"/>
          <w:lang w:eastAsia="ar-SA"/>
        </w:rPr>
        <w:t xml:space="preserve">Согласно Положению Организатор закупки - </w:t>
      </w:r>
      <w:r w:rsidR="00B24009" w:rsidRPr="00EA32D7">
        <w:rPr>
          <w:b w:val="0"/>
          <w:bCs w:val="0"/>
          <w:sz w:val="28"/>
          <w:szCs w:val="28"/>
          <w:lang w:eastAsia="ar-SA"/>
        </w:rPr>
        <w:t>структурное подразделение Фонда, осуществляющее подготовку и проведение процедур закупок в соответствии с Положением о структурном подразделении и настоящим Положением; Комиссия - коллегиальный рабочий орган, формируемый приказом генерального директора Фонда, осуществляющий в рамках своих полномочий согласование и проведение Процедуры закупки, а также иные функции, предусмотренные Положением. Председатель комиссии и секретарь комиссии являются работниками Фонда.</w:t>
      </w:r>
    </w:p>
    <w:p w:rsidR="00B24009" w:rsidRPr="00EA32D7" w:rsidRDefault="00B24009" w:rsidP="00B24009">
      <w:pPr>
        <w:ind w:firstLine="709"/>
        <w:jc w:val="both"/>
        <w:rPr>
          <w:bCs w:val="0"/>
          <w:iCs w:val="0"/>
          <w:sz w:val="28"/>
          <w:szCs w:val="28"/>
        </w:rPr>
      </w:pPr>
      <w:r w:rsidRPr="00EA32D7">
        <w:rPr>
          <w:bCs w:val="0"/>
          <w:iCs w:val="0"/>
          <w:sz w:val="28"/>
          <w:szCs w:val="28"/>
        </w:rPr>
        <w:t xml:space="preserve">В соответствии с п. 1.9 Положения подготовка и проведение процедур закупок осуществляется Организатором закупок. </w:t>
      </w:r>
    </w:p>
    <w:p w:rsidR="00B24009" w:rsidRPr="00EA32D7" w:rsidRDefault="00B24009" w:rsidP="00B24009">
      <w:pPr>
        <w:ind w:firstLine="709"/>
        <w:jc w:val="both"/>
        <w:rPr>
          <w:bCs w:val="0"/>
          <w:iCs w:val="0"/>
          <w:sz w:val="28"/>
          <w:szCs w:val="28"/>
        </w:rPr>
      </w:pPr>
      <w:r w:rsidRPr="00EA32D7">
        <w:rPr>
          <w:bCs w:val="0"/>
          <w:iCs w:val="0"/>
          <w:sz w:val="28"/>
          <w:szCs w:val="28"/>
        </w:rPr>
        <w:t>К полномочиям комиссии относятся, в том числе утверждение документации о закупке; согласование извещения о проведении закупки</w:t>
      </w:r>
      <w:r w:rsidR="00AD1CFB" w:rsidRPr="00EA32D7">
        <w:rPr>
          <w:bCs w:val="0"/>
          <w:iCs w:val="0"/>
          <w:sz w:val="28"/>
          <w:szCs w:val="28"/>
        </w:rPr>
        <w:t xml:space="preserve"> (п. 3.2 Положения)</w:t>
      </w:r>
      <w:r w:rsidRPr="00EA32D7">
        <w:rPr>
          <w:bCs w:val="0"/>
          <w:iCs w:val="0"/>
          <w:sz w:val="28"/>
          <w:szCs w:val="28"/>
        </w:rPr>
        <w:t>.</w:t>
      </w:r>
    </w:p>
    <w:p w:rsidR="00B24009" w:rsidRPr="00EA32D7" w:rsidRDefault="0035186C" w:rsidP="00B24009">
      <w:pPr>
        <w:ind w:firstLine="709"/>
        <w:jc w:val="both"/>
        <w:rPr>
          <w:bCs w:val="0"/>
          <w:iCs w:val="0"/>
          <w:sz w:val="28"/>
          <w:szCs w:val="28"/>
        </w:rPr>
      </w:pPr>
      <w:r w:rsidRPr="00EA32D7">
        <w:rPr>
          <w:bCs w:val="0"/>
          <w:iCs w:val="0"/>
          <w:sz w:val="28"/>
          <w:szCs w:val="28"/>
        </w:rPr>
        <w:t>Извещение о проведении открытого конкурса согласовано решением комиссии по закупкам; документация о проведении открытого конкурса утверждена председателем комиссии по закупкам.</w:t>
      </w:r>
      <w:r w:rsidR="00B24009" w:rsidRPr="00EA32D7">
        <w:rPr>
          <w:bCs w:val="0"/>
          <w:iCs w:val="0"/>
          <w:sz w:val="28"/>
          <w:szCs w:val="28"/>
        </w:rPr>
        <w:t xml:space="preserve"> </w:t>
      </w:r>
    </w:p>
    <w:p w:rsidR="0035186C" w:rsidRPr="00EA32D7" w:rsidRDefault="0035186C" w:rsidP="0035186C">
      <w:pPr>
        <w:pStyle w:val="a5"/>
        <w:ind w:firstLine="567"/>
        <w:rPr>
          <w:szCs w:val="28"/>
        </w:rPr>
      </w:pPr>
      <w:r w:rsidRPr="00EA32D7">
        <w:rPr>
          <w:szCs w:val="28"/>
        </w:rPr>
        <w:t xml:space="preserve">09.10.2015 Организатором торгов на сайте </w:t>
      </w:r>
      <w:hyperlink r:id="rId9" w:history="1">
        <w:r w:rsidRPr="00EA32D7">
          <w:rPr>
            <w:szCs w:val="28"/>
          </w:rPr>
          <w:t>http://fondgkh39.ru/</w:t>
        </w:r>
      </w:hyperlink>
      <w:r w:rsidRPr="00EA32D7">
        <w:rPr>
          <w:szCs w:val="28"/>
        </w:rPr>
        <w:t xml:space="preserve"> опубликовано извещение о проведении открытого конкурса на право заключения договора на оказание услуг по печати и доставке платежных документов и прочих документов собственникам помещений многоквартирных домов. Начальная (максимальная) цена договора составляет 25 025 000,00 рублей.</w:t>
      </w:r>
    </w:p>
    <w:p w:rsidR="0035186C" w:rsidRPr="00EA32D7" w:rsidRDefault="0035186C" w:rsidP="003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textAlignment w:val="baseline"/>
        <w:rPr>
          <w:bCs w:val="0"/>
          <w:iCs w:val="0"/>
          <w:sz w:val="28"/>
          <w:szCs w:val="28"/>
        </w:rPr>
      </w:pPr>
      <w:r w:rsidRPr="00EA32D7">
        <w:rPr>
          <w:bCs w:val="0"/>
          <w:iCs w:val="0"/>
          <w:sz w:val="28"/>
          <w:szCs w:val="28"/>
        </w:rPr>
        <w:t>16.11.2015 внесены изменения в конкурсную документацию, продлен срок подачи заявок до 09 часов 15 минут 02 декабря 2015 года.</w:t>
      </w:r>
    </w:p>
    <w:p w:rsidR="00BE71BC" w:rsidRPr="00EA32D7" w:rsidRDefault="0035186C" w:rsidP="0035186C">
      <w:pPr>
        <w:ind w:firstLine="709"/>
        <w:jc w:val="both"/>
        <w:rPr>
          <w:color w:val="000000"/>
          <w:sz w:val="28"/>
          <w:szCs w:val="28"/>
        </w:rPr>
      </w:pPr>
      <w:r w:rsidRPr="00EA32D7">
        <w:rPr>
          <w:bCs w:val="0"/>
          <w:iCs w:val="0"/>
          <w:sz w:val="28"/>
          <w:szCs w:val="28"/>
        </w:rPr>
        <w:t xml:space="preserve">1. </w:t>
      </w:r>
      <w:proofErr w:type="gramStart"/>
      <w:r w:rsidR="00D97379" w:rsidRPr="00EA32D7">
        <w:rPr>
          <w:color w:val="000000"/>
          <w:sz w:val="28"/>
          <w:szCs w:val="28"/>
        </w:rPr>
        <w:t>Согласно п. 1.1.</w:t>
      </w:r>
      <w:r w:rsidR="00BF7F3E" w:rsidRPr="00EA32D7">
        <w:rPr>
          <w:color w:val="000000"/>
          <w:sz w:val="28"/>
          <w:szCs w:val="28"/>
        </w:rPr>
        <w:t xml:space="preserve"> извещения и </w:t>
      </w:r>
      <w:r w:rsidR="00D97379" w:rsidRPr="00EA32D7">
        <w:rPr>
          <w:color w:val="000000"/>
          <w:sz w:val="28"/>
          <w:szCs w:val="28"/>
        </w:rPr>
        <w:t xml:space="preserve">конкурсной документации конкурсная документация разработана в соответствии с требованиями Конституции Российской Федерации, Гражданского кодекса Российской Федерации, Федерального закона от 26.07.2006 № 135-Ф3 «О защите конкуренции», Закона Калининградской области от 26.12.2013 № 293 "Об организации проведения капитального ремонта общего имущества в многоквартирных домах, расположенных на территории Калининградской области", </w:t>
      </w:r>
      <w:r w:rsidR="00BF7F3E" w:rsidRPr="00EA32D7">
        <w:rPr>
          <w:color w:val="000000"/>
          <w:sz w:val="28"/>
          <w:szCs w:val="28"/>
        </w:rPr>
        <w:t>Положения о закупках товаров, работ, услуг для административно-хозяйственных нужд специализированной</w:t>
      </w:r>
      <w:proofErr w:type="gramEnd"/>
      <w:r w:rsidR="00BF7F3E" w:rsidRPr="00EA32D7">
        <w:rPr>
          <w:color w:val="000000"/>
          <w:sz w:val="28"/>
          <w:szCs w:val="28"/>
        </w:rPr>
        <w:t xml:space="preserve"> некоммерческой организации Калининградской области «Фонд капитального ремонта общего имущества в многоквартирных домах».</w:t>
      </w:r>
    </w:p>
    <w:p w:rsidR="00AD1CFB" w:rsidRPr="00EA32D7" w:rsidRDefault="00AD1CFB" w:rsidP="00AD1CFB">
      <w:pPr>
        <w:ind w:firstLine="709"/>
        <w:jc w:val="both"/>
        <w:rPr>
          <w:color w:val="000000"/>
          <w:sz w:val="28"/>
          <w:szCs w:val="28"/>
        </w:rPr>
      </w:pPr>
      <w:r w:rsidRPr="00EA32D7">
        <w:rPr>
          <w:color w:val="000000"/>
          <w:sz w:val="28"/>
          <w:szCs w:val="28"/>
        </w:rPr>
        <w:t xml:space="preserve">В соответствии с п. 1.15 Положения претенденты признаются участниками закупки при условии соответствия требованиям, установленным в документации о закупке в соответствии с настоящим Положением. </w:t>
      </w:r>
    </w:p>
    <w:p w:rsidR="00AD1CFB" w:rsidRPr="00EA32D7" w:rsidRDefault="00AD1CFB" w:rsidP="00AD1CFB">
      <w:pPr>
        <w:ind w:firstLine="709"/>
        <w:jc w:val="both"/>
        <w:rPr>
          <w:color w:val="000000"/>
          <w:sz w:val="28"/>
          <w:szCs w:val="28"/>
        </w:rPr>
      </w:pPr>
      <w:proofErr w:type="gramStart"/>
      <w:r w:rsidRPr="00EA32D7">
        <w:rPr>
          <w:color w:val="000000"/>
          <w:sz w:val="28"/>
          <w:szCs w:val="28"/>
        </w:rPr>
        <w:lastRenderedPageBreak/>
        <w:t>Пунктом 1.16 Положения установлены требования к претендентам, в том числе, подпункт 2: претендент должен соответствовать квалификационным требованиям документации о закупке, а именно: обладать квалификацией, необходимой для поставки товаров, выполнения работ, оказания услуг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r w:rsidRPr="00EA32D7">
        <w:rPr>
          <w:color w:val="000000"/>
          <w:sz w:val="28"/>
          <w:szCs w:val="28"/>
        </w:rPr>
        <w:t xml:space="preserve"> иметь опыт осуществления поставок товаров, выполнения работ или оказания услуг, стоимость которых составляет не менее чем пятьдесят процентов начальной (максимальной) цены договора (цены лота), на </w:t>
      </w:r>
      <w:proofErr w:type="gramStart"/>
      <w:r w:rsidRPr="00EA32D7">
        <w:rPr>
          <w:color w:val="000000"/>
          <w:sz w:val="28"/>
          <w:szCs w:val="28"/>
        </w:rPr>
        <w:t>право</w:t>
      </w:r>
      <w:proofErr w:type="gramEnd"/>
      <w:r w:rsidRPr="00EA32D7">
        <w:rPr>
          <w:color w:val="000000"/>
          <w:sz w:val="28"/>
          <w:szCs w:val="28"/>
        </w:rPr>
        <w:t xml:space="preserve"> заключить который проводится закупка. При этом учитывается стоимость всех поставленных, выполненных, оказанных претендентом (с учетом правопреемственности) товаров, работ, услуг (по выбору участника закупки). При этом соответствующий опыт работ подтверждается копиями актов о поставке товаров, выполнении работ, оказании услуг, копиями договоров на поставку товаров, работ, услуг. </w:t>
      </w:r>
    </w:p>
    <w:p w:rsidR="00AD1CFB" w:rsidRPr="00EA32D7" w:rsidRDefault="00AD1CFB" w:rsidP="003161B9">
      <w:pPr>
        <w:ind w:firstLine="709"/>
        <w:jc w:val="both"/>
        <w:rPr>
          <w:color w:val="000000"/>
          <w:sz w:val="28"/>
          <w:szCs w:val="28"/>
        </w:rPr>
      </w:pPr>
      <w:r w:rsidRPr="00EA32D7">
        <w:rPr>
          <w:color w:val="000000"/>
          <w:sz w:val="28"/>
          <w:szCs w:val="28"/>
        </w:rPr>
        <w:t>Аналогичные требования к претендентам на участие в Конкурсе установлены в конкурсной документации:</w:t>
      </w:r>
    </w:p>
    <w:p w:rsidR="00AD1CFB" w:rsidRPr="00EA32D7" w:rsidRDefault="00AD1CFB" w:rsidP="003161B9">
      <w:pPr>
        <w:ind w:firstLine="709"/>
        <w:jc w:val="both"/>
        <w:rPr>
          <w:color w:val="000000"/>
          <w:sz w:val="28"/>
          <w:szCs w:val="28"/>
        </w:rPr>
      </w:pPr>
      <w:r w:rsidRPr="00EA32D7">
        <w:rPr>
          <w:color w:val="000000"/>
          <w:sz w:val="28"/>
          <w:szCs w:val="28"/>
        </w:rPr>
        <w:t xml:space="preserve">- п. 11.1.5: наличие опыта исполнения (с учетом правопреемства) договора на оказание аналогичных услуг в течение 3 лет до даты подачи заявки на участие в закупке, стоимость которых составляет не менее чем пятьдесят процентов начальной (максимальной) цены договора, на </w:t>
      </w:r>
      <w:proofErr w:type="gramStart"/>
      <w:r w:rsidRPr="00EA32D7">
        <w:rPr>
          <w:color w:val="000000"/>
          <w:sz w:val="28"/>
          <w:szCs w:val="28"/>
        </w:rPr>
        <w:t>право</w:t>
      </w:r>
      <w:proofErr w:type="gramEnd"/>
      <w:r w:rsidRPr="00EA32D7">
        <w:rPr>
          <w:color w:val="000000"/>
          <w:sz w:val="28"/>
          <w:szCs w:val="28"/>
        </w:rPr>
        <w:t xml:space="preserve"> заключить которых проводится закупка. При этом учитывается стоимость всех оказанных претендентом (с учетом правопреемственности) услуг (по выбору участн</w:t>
      </w:r>
      <w:r w:rsidR="003161B9" w:rsidRPr="00EA32D7">
        <w:rPr>
          <w:color w:val="000000"/>
          <w:sz w:val="28"/>
          <w:szCs w:val="28"/>
        </w:rPr>
        <w:t>ика закупки).</w:t>
      </w:r>
    </w:p>
    <w:p w:rsidR="00AD1CFB" w:rsidRPr="00EA32D7" w:rsidRDefault="00AD1CFB" w:rsidP="003161B9">
      <w:pPr>
        <w:ind w:firstLine="708"/>
        <w:jc w:val="both"/>
        <w:rPr>
          <w:color w:val="000000"/>
          <w:sz w:val="28"/>
          <w:szCs w:val="28"/>
        </w:rPr>
      </w:pPr>
      <w:r w:rsidRPr="00EA32D7">
        <w:rPr>
          <w:color w:val="000000"/>
          <w:sz w:val="28"/>
          <w:szCs w:val="28"/>
        </w:rPr>
        <w:t>При этом соответствующий опыт услуг подтверждается копиями актов об оказании услуг, копиями договоров на оказание  услуг.</w:t>
      </w:r>
    </w:p>
    <w:p w:rsidR="00AD1CFB" w:rsidRPr="00EA32D7" w:rsidRDefault="00AD1CFB" w:rsidP="003161B9">
      <w:pPr>
        <w:ind w:firstLine="709"/>
        <w:jc w:val="both"/>
        <w:rPr>
          <w:color w:val="000000"/>
          <w:sz w:val="28"/>
          <w:szCs w:val="28"/>
        </w:rPr>
      </w:pPr>
      <w:r w:rsidRPr="00EA32D7">
        <w:rPr>
          <w:color w:val="000000"/>
          <w:sz w:val="28"/>
          <w:szCs w:val="28"/>
        </w:rPr>
        <w:t>- п. 11.1.6: наличие на праве собственности и (или) на ином законном основании транспортных средств, оборудования с количественными, качественными и техническими характеристиками, установленными в настоящем пункте, необходимыми для надлежащего и своевременного исполнения договора, а именно:</w:t>
      </w:r>
    </w:p>
    <w:p w:rsidR="00AD1CFB" w:rsidRPr="00EA32D7" w:rsidRDefault="00AD1CFB" w:rsidP="003161B9">
      <w:pPr>
        <w:ind w:firstLine="708"/>
        <w:jc w:val="both"/>
        <w:rPr>
          <w:color w:val="000000"/>
          <w:sz w:val="28"/>
          <w:szCs w:val="28"/>
        </w:rPr>
      </w:pPr>
      <w:r w:rsidRPr="00EA32D7">
        <w:rPr>
          <w:color w:val="000000"/>
          <w:sz w:val="28"/>
          <w:szCs w:val="28"/>
        </w:rPr>
        <w:t>11.1.6.1</w:t>
      </w:r>
      <w:r w:rsidR="003161B9" w:rsidRPr="00EA32D7">
        <w:rPr>
          <w:color w:val="000000"/>
          <w:sz w:val="28"/>
          <w:szCs w:val="28"/>
        </w:rPr>
        <w:t xml:space="preserve">. </w:t>
      </w:r>
      <w:proofErr w:type="gramStart"/>
      <w:r w:rsidRPr="00EA32D7">
        <w:rPr>
          <w:color w:val="000000"/>
          <w:sz w:val="28"/>
          <w:szCs w:val="28"/>
        </w:rPr>
        <w:t>Копировальное оборудование:</w:t>
      </w:r>
      <w:r w:rsidR="003161B9" w:rsidRPr="00EA32D7">
        <w:rPr>
          <w:color w:val="000000"/>
          <w:sz w:val="28"/>
          <w:szCs w:val="28"/>
        </w:rPr>
        <w:t xml:space="preserve"> н</w:t>
      </w:r>
      <w:r w:rsidRPr="00EA32D7">
        <w:rPr>
          <w:color w:val="000000"/>
          <w:sz w:val="28"/>
          <w:szCs w:val="28"/>
        </w:rPr>
        <w:t xml:space="preserve">аличие возможности  печати сформированных документов с нанесением штрих-кода и бар-кода; </w:t>
      </w:r>
      <w:r w:rsidR="003161B9" w:rsidRPr="00EA32D7">
        <w:rPr>
          <w:color w:val="000000"/>
          <w:sz w:val="28"/>
          <w:szCs w:val="28"/>
        </w:rPr>
        <w:t>н</w:t>
      </w:r>
      <w:r w:rsidRPr="00EA32D7">
        <w:rPr>
          <w:color w:val="000000"/>
          <w:sz w:val="28"/>
          <w:szCs w:val="28"/>
        </w:rPr>
        <w:t>агрузка печати – не менее 350 000 страниц/ в месяц, а также не менее 110 000 страниц/ в 2 (два) дня (необходимое количество для единовременной печати документов по городу Калининграду)</w:t>
      </w:r>
      <w:r w:rsidR="003161B9" w:rsidRPr="00EA32D7">
        <w:rPr>
          <w:color w:val="000000"/>
          <w:sz w:val="28"/>
          <w:szCs w:val="28"/>
        </w:rPr>
        <w:t xml:space="preserve">, </w:t>
      </w:r>
      <w:r w:rsidRPr="00EA32D7">
        <w:rPr>
          <w:color w:val="000000"/>
          <w:sz w:val="28"/>
          <w:szCs w:val="28"/>
        </w:rPr>
        <w:t xml:space="preserve">разрешение печати – от 600 </w:t>
      </w:r>
      <w:proofErr w:type="spellStart"/>
      <w:r w:rsidRPr="00EA32D7">
        <w:rPr>
          <w:color w:val="000000"/>
          <w:sz w:val="28"/>
          <w:szCs w:val="28"/>
        </w:rPr>
        <w:t>dpi</w:t>
      </w:r>
      <w:proofErr w:type="spellEnd"/>
      <w:r w:rsidRPr="00EA32D7">
        <w:rPr>
          <w:color w:val="000000"/>
          <w:sz w:val="28"/>
          <w:szCs w:val="28"/>
        </w:rPr>
        <w:t>;</w:t>
      </w:r>
      <w:r w:rsidR="003161B9" w:rsidRPr="00EA32D7">
        <w:rPr>
          <w:color w:val="000000"/>
          <w:sz w:val="28"/>
          <w:szCs w:val="28"/>
        </w:rPr>
        <w:t xml:space="preserve"> </w:t>
      </w:r>
      <w:r w:rsidRPr="00EA32D7">
        <w:rPr>
          <w:color w:val="000000"/>
          <w:sz w:val="28"/>
          <w:szCs w:val="28"/>
        </w:rPr>
        <w:t>погрешность позиционирования – не более 0,5 мм</w:t>
      </w:r>
      <w:r w:rsidR="003161B9" w:rsidRPr="00EA32D7">
        <w:rPr>
          <w:color w:val="000000"/>
          <w:sz w:val="28"/>
          <w:szCs w:val="28"/>
        </w:rPr>
        <w:t>.</w:t>
      </w:r>
      <w:proofErr w:type="gramEnd"/>
    </w:p>
    <w:p w:rsidR="00AD1CFB" w:rsidRPr="00EA32D7" w:rsidRDefault="00AD1CFB" w:rsidP="003161B9">
      <w:pPr>
        <w:jc w:val="both"/>
        <w:rPr>
          <w:color w:val="000000"/>
          <w:sz w:val="28"/>
          <w:szCs w:val="28"/>
        </w:rPr>
      </w:pPr>
      <w:r w:rsidRPr="00EA32D7">
        <w:rPr>
          <w:color w:val="000000"/>
          <w:sz w:val="28"/>
          <w:szCs w:val="28"/>
        </w:rPr>
        <w:tab/>
        <w:t>11.1.6.2. Транспортные средства:</w:t>
      </w:r>
      <w:r w:rsidR="003161B9" w:rsidRPr="00EA32D7">
        <w:rPr>
          <w:color w:val="000000"/>
          <w:sz w:val="28"/>
          <w:szCs w:val="28"/>
        </w:rPr>
        <w:t xml:space="preserve"> </w:t>
      </w:r>
      <w:r w:rsidRPr="00EA32D7">
        <w:rPr>
          <w:color w:val="000000"/>
          <w:sz w:val="28"/>
          <w:szCs w:val="28"/>
        </w:rPr>
        <w:t>механическое транспортное средство, конструктивная скорость которого не менее 50 км/ч в количестве не менее 3-х штук.</w:t>
      </w:r>
    </w:p>
    <w:p w:rsidR="003161B9" w:rsidRPr="00EA32D7" w:rsidRDefault="003161B9" w:rsidP="003161B9">
      <w:pPr>
        <w:ind w:firstLine="709"/>
        <w:jc w:val="both"/>
        <w:rPr>
          <w:color w:val="000000"/>
          <w:sz w:val="28"/>
          <w:szCs w:val="28"/>
        </w:rPr>
      </w:pPr>
      <w:r w:rsidRPr="00EA32D7">
        <w:rPr>
          <w:color w:val="000000"/>
          <w:sz w:val="28"/>
          <w:szCs w:val="28"/>
        </w:rPr>
        <w:t>Для подтверждения соответствия претендентов требованиям</w:t>
      </w:r>
      <w:r w:rsidR="00B07D2A" w:rsidRPr="00EA32D7">
        <w:rPr>
          <w:color w:val="000000"/>
          <w:sz w:val="28"/>
          <w:szCs w:val="28"/>
        </w:rPr>
        <w:t>, предъявляемым к участникам Конкурса,</w:t>
      </w:r>
      <w:r w:rsidRPr="00EA32D7">
        <w:rPr>
          <w:color w:val="000000"/>
          <w:sz w:val="28"/>
          <w:szCs w:val="28"/>
        </w:rPr>
        <w:t xml:space="preserve"> установлен перечень документов (копий документов), </w:t>
      </w:r>
      <w:r w:rsidR="00B07D2A" w:rsidRPr="00EA32D7">
        <w:rPr>
          <w:color w:val="000000"/>
          <w:sz w:val="28"/>
          <w:szCs w:val="28"/>
        </w:rPr>
        <w:t xml:space="preserve">необходимых для </w:t>
      </w:r>
      <w:r w:rsidRPr="00EA32D7">
        <w:rPr>
          <w:color w:val="000000"/>
          <w:sz w:val="28"/>
          <w:szCs w:val="28"/>
        </w:rPr>
        <w:t>пред</w:t>
      </w:r>
      <w:r w:rsidR="00B07D2A" w:rsidRPr="00EA32D7">
        <w:rPr>
          <w:color w:val="000000"/>
          <w:sz w:val="28"/>
          <w:szCs w:val="28"/>
        </w:rPr>
        <w:t>о</w:t>
      </w:r>
      <w:r w:rsidRPr="00EA32D7">
        <w:rPr>
          <w:color w:val="000000"/>
          <w:sz w:val="28"/>
          <w:szCs w:val="28"/>
        </w:rPr>
        <w:t>ставл</w:t>
      </w:r>
      <w:r w:rsidR="00B07D2A" w:rsidRPr="00EA32D7">
        <w:rPr>
          <w:color w:val="000000"/>
          <w:sz w:val="28"/>
          <w:szCs w:val="28"/>
        </w:rPr>
        <w:t>ения</w:t>
      </w:r>
      <w:r w:rsidRPr="00EA32D7">
        <w:rPr>
          <w:color w:val="000000"/>
          <w:sz w:val="28"/>
          <w:szCs w:val="28"/>
        </w:rPr>
        <w:t xml:space="preserve"> участником в составе заявки на участие в Конкурсе:</w:t>
      </w:r>
    </w:p>
    <w:p w:rsidR="00B07D2A" w:rsidRPr="00EA32D7" w:rsidRDefault="00B07D2A" w:rsidP="00B07D2A">
      <w:pPr>
        <w:tabs>
          <w:tab w:val="left" w:pos="0"/>
        </w:tabs>
        <w:ind w:firstLine="567"/>
        <w:jc w:val="both"/>
        <w:rPr>
          <w:color w:val="000000"/>
          <w:sz w:val="28"/>
          <w:szCs w:val="28"/>
        </w:rPr>
      </w:pPr>
      <w:r w:rsidRPr="00EA32D7">
        <w:rPr>
          <w:color w:val="000000"/>
          <w:sz w:val="28"/>
          <w:szCs w:val="28"/>
        </w:rPr>
        <w:lastRenderedPageBreak/>
        <w:t>- п. 13.1.9.1: документ, декларирующий соответствие претендента требованиям, конкурсной документации установленным подпунктами 11.1.1-11.1.4 (форма № 3 Приложения № 1 к конкурсной документации «Образцы форм и документов»);</w:t>
      </w:r>
    </w:p>
    <w:p w:rsidR="00B07D2A" w:rsidRPr="00EA32D7" w:rsidRDefault="00B07D2A" w:rsidP="00B07D2A">
      <w:pPr>
        <w:tabs>
          <w:tab w:val="left" w:pos="0"/>
          <w:tab w:val="left" w:pos="284"/>
          <w:tab w:val="left" w:pos="709"/>
          <w:tab w:val="left" w:pos="993"/>
          <w:tab w:val="left" w:pos="1701"/>
          <w:tab w:val="left" w:pos="2410"/>
        </w:tabs>
        <w:ind w:firstLine="567"/>
        <w:jc w:val="both"/>
        <w:rPr>
          <w:color w:val="000000"/>
          <w:sz w:val="28"/>
          <w:szCs w:val="28"/>
        </w:rPr>
      </w:pPr>
      <w:r w:rsidRPr="00EA32D7">
        <w:rPr>
          <w:color w:val="000000"/>
          <w:sz w:val="28"/>
          <w:szCs w:val="28"/>
        </w:rPr>
        <w:t>- п. 13.1.9.2: справка об исполнении налогоплательщиком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 выданной соответствующим подразделением ФНС РФ не позже чем за 70 дней до срока окончания подачи заявок;</w:t>
      </w:r>
    </w:p>
    <w:p w:rsidR="00B07D2A" w:rsidRPr="00EA32D7" w:rsidRDefault="00B07D2A" w:rsidP="00B07D2A">
      <w:pPr>
        <w:tabs>
          <w:tab w:val="left" w:pos="0"/>
          <w:tab w:val="left" w:pos="284"/>
          <w:tab w:val="left" w:pos="709"/>
          <w:tab w:val="left" w:pos="993"/>
          <w:tab w:val="left" w:pos="1701"/>
          <w:tab w:val="left" w:pos="2410"/>
        </w:tabs>
        <w:ind w:firstLine="567"/>
        <w:jc w:val="both"/>
        <w:rPr>
          <w:color w:val="000000"/>
          <w:sz w:val="28"/>
          <w:szCs w:val="28"/>
        </w:rPr>
      </w:pPr>
      <w:proofErr w:type="gramStart"/>
      <w:r w:rsidRPr="00EA32D7">
        <w:rPr>
          <w:color w:val="000000"/>
          <w:sz w:val="28"/>
          <w:szCs w:val="28"/>
        </w:rPr>
        <w:t>- п. 13.1.9.3: перечень находящегося в собственности, аренде (лизинге) или ином законном основании транспортных средств, оборудования, необходимого для оказания услуг и соответствующее требованиям пункта 11.1.6. настоящей конкурсной документации (форма № 5 Приложения № 1 к конкурсной документации «Образцы форм и документов»), с указанием его производственных мощностей, а также копии инвентарных карточек учета объектов основных средств унифицированной формы ОС-6 (при наличии указанных объектов в</w:t>
      </w:r>
      <w:proofErr w:type="gramEnd"/>
      <w:r w:rsidRPr="00EA32D7">
        <w:rPr>
          <w:color w:val="000000"/>
          <w:sz w:val="28"/>
          <w:szCs w:val="28"/>
        </w:rPr>
        <w:t xml:space="preserve">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 </w:t>
      </w:r>
    </w:p>
    <w:p w:rsidR="00B07D2A" w:rsidRPr="00EA32D7" w:rsidRDefault="00B07D2A" w:rsidP="00B07D2A">
      <w:pPr>
        <w:tabs>
          <w:tab w:val="left" w:pos="0"/>
          <w:tab w:val="left" w:pos="284"/>
          <w:tab w:val="left" w:pos="709"/>
          <w:tab w:val="left" w:pos="993"/>
          <w:tab w:val="left" w:pos="1701"/>
          <w:tab w:val="left" w:pos="2410"/>
        </w:tabs>
        <w:ind w:firstLine="567"/>
        <w:jc w:val="both"/>
        <w:rPr>
          <w:color w:val="000000"/>
          <w:sz w:val="28"/>
          <w:szCs w:val="28"/>
        </w:rPr>
      </w:pPr>
      <w:proofErr w:type="gramStart"/>
      <w:r w:rsidRPr="00EA32D7">
        <w:rPr>
          <w:color w:val="000000"/>
          <w:sz w:val="28"/>
          <w:szCs w:val="28"/>
        </w:rPr>
        <w:t>- п. 13.1.9.4: справка</w:t>
      </w:r>
      <w:r w:rsidR="00DB46D6" w:rsidRPr="00EA32D7">
        <w:rPr>
          <w:color w:val="000000"/>
          <w:sz w:val="28"/>
          <w:szCs w:val="28"/>
        </w:rPr>
        <w:t xml:space="preserve"> об опыте исполнения договоров </w:t>
      </w:r>
      <w:r w:rsidRPr="00EA32D7">
        <w:rPr>
          <w:color w:val="000000"/>
          <w:sz w:val="28"/>
          <w:szCs w:val="28"/>
        </w:rPr>
        <w:t>на оказание аналогичных услуг в течение 3 лет до даты подачи заявки на участие в закупке (форма № 6 Приложения № 1 к конкурсной документации «Образцы форм и документов»), а также копия (копии) договора (договоров), контракта (контрактов), и документа (документов) о приемке оказанных аналогичных предмету конкурса услуг.</w:t>
      </w:r>
      <w:proofErr w:type="gramEnd"/>
    </w:p>
    <w:p w:rsidR="00A86124" w:rsidRPr="00EA32D7" w:rsidRDefault="00B07D2A" w:rsidP="00A86124">
      <w:pPr>
        <w:tabs>
          <w:tab w:val="left" w:pos="0"/>
          <w:tab w:val="left" w:pos="284"/>
          <w:tab w:val="left" w:pos="709"/>
          <w:tab w:val="left" w:pos="993"/>
          <w:tab w:val="left" w:pos="1701"/>
          <w:tab w:val="left" w:pos="2410"/>
        </w:tabs>
        <w:ind w:firstLine="567"/>
        <w:jc w:val="both"/>
        <w:rPr>
          <w:color w:val="000000"/>
          <w:sz w:val="28"/>
          <w:szCs w:val="28"/>
        </w:rPr>
      </w:pPr>
      <w:r w:rsidRPr="00EA32D7">
        <w:rPr>
          <w:color w:val="000000"/>
          <w:sz w:val="28"/>
          <w:szCs w:val="28"/>
        </w:rPr>
        <w:t>Таким образом, для подтверждения соответствия участника требованиям, установленным пунк</w:t>
      </w:r>
      <w:r w:rsidR="00DB46D6" w:rsidRPr="00EA32D7">
        <w:rPr>
          <w:color w:val="000000"/>
          <w:sz w:val="28"/>
          <w:szCs w:val="28"/>
        </w:rPr>
        <w:t xml:space="preserve">том 11.1.5 конкурсной документации, необходимо представить документы, подтверждающие оказание участником торгов услуг </w:t>
      </w:r>
      <w:r w:rsidR="00DB46D6" w:rsidRPr="00EA32D7">
        <w:rPr>
          <w:color w:val="000000"/>
          <w:sz w:val="28"/>
          <w:szCs w:val="28"/>
          <w:u w:val="single"/>
        </w:rPr>
        <w:t>в течение 3 лет до даты подачи заявки</w:t>
      </w:r>
      <w:r w:rsidR="00DB46D6" w:rsidRPr="00EA32D7">
        <w:rPr>
          <w:color w:val="000000"/>
          <w:sz w:val="28"/>
          <w:szCs w:val="28"/>
        </w:rPr>
        <w:t xml:space="preserve">, что позволяет участникам рынка, оказывающим услуги менее трех лет, принять участие в процедуре. </w:t>
      </w:r>
    </w:p>
    <w:p w:rsidR="00DB46D6" w:rsidRPr="00EA32D7" w:rsidRDefault="00A86124" w:rsidP="00A86124">
      <w:pPr>
        <w:tabs>
          <w:tab w:val="left" w:pos="0"/>
          <w:tab w:val="left" w:pos="284"/>
          <w:tab w:val="left" w:pos="709"/>
          <w:tab w:val="left" w:pos="993"/>
          <w:tab w:val="left" w:pos="1701"/>
          <w:tab w:val="left" w:pos="2410"/>
        </w:tabs>
        <w:ind w:firstLine="567"/>
        <w:jc w:val="both"/>
        <w:rPr>
          <w:color w:val="000000"/>
          <w:sz w:val="28"/>
          <w:szCs w:val="28"/>
        </w:rPr>
      </w:pPr>
      <w:proofErr w:type="gramStart"/>
      <w:r w:rsidRPr="00EA32D7">
        <w:rPr>
          <w:color w:val="000000"/>
          <w:sz w:val="28"/>
          <w:szCs w:val="28"/>
        </w:rPr>
        <w:t xml:space="preserve">Требование </w:t>
      </w:r>
      <w:r w:rsidR="00DB46D6" w:rsidRPr="00EA32D7">
        <w:rPr>
          <w:color w:val="000000"/>
          <w:sz w:val="28"/>
          <w:szCs w:val="28"/>
        </w:rPr>
        <w:t>о праве собственности</w:t>
      </w:r>
      <w:r w:rsidRPr="00EA32D7">
        <w:rPr>
          <w:color w:val="000000"/>
          <w:sz w:val="28"/>
          <w:szCs w:val="28"/>
        </w:rPr>
        <w:t xml:space="preserve"> на транспортные средства и копировальное оборудование для подтверждения соответствия участника требованиям, установленным в п. 11.1.6 конкурсной документации, </w:t>
      </w:r>
      <w:r w:rsidR="00DB46D6" w:rsidRPr="00EA32D7">
        <w:rPr>
          <w:color w:val="000000"/>
          <w:sz w:val="28"/>
          <w:szCs w:val="28"/>
        </w:rPr>
        <w:t xml:space="preserve"> не является императивным,</w:t>
      </w:r>
      <w:r w:rsidRPr="00EA32D7">
        <w:rPr>
          <w:color w:val="000000"/>
          <w:sz w:val="28"/>
          <w:szCs w:val="28"/>
        </w:rPr>
        <w:t xml:space="preserve"> и допускает предоставление копий иных документов, подтверждающих факт наличия оборудования у участника закупки на ином законном основании,</w:t>
      </w:r>
      <w:r w:rsidR="00DB46D6" w:rsidRPr="00EA32D7">
        <w:rPr>
          <w:color w:val="000000"/>
          <w:sz w:val="28"/>
          <w:szCs w:val="28"/>
        </w:rPr>
        <w:t xml:space="preserve"> что также расширяет круг возможных решений для участника закупки относительно выбора средств исполнения договора.</w:t>
      </w:r>
      <w:proofErr w:type="gramEnd"/>
    </w:p>
    <w:p w:rsidR="00A86124" w:rsidRPr="00EA32D7" w:rsidRDefault="00A86124" w:rsidP="00A86124">
      <w:pPr>
        <w:tabs>
          <w:tab w:val="left" w:pos="0"/>
          <w:tab w:val="left" w:pos="284"/>
          <w:tab w:val="left" w:pos="709"/>
          <w:tab w:val="left" w:pos="993"/>
          <w:tab w:val="left" w:pos="1701"/>
          <w:tab w:val="left" w:pos="2410"/>
        </w:tabs>
        <w:ind w:firstLine="567"/>
        <w:jc w:val="both"/>
        <w:rPr>
          <w:color w:val="000000"/>
          <w:sz w:val="28"/>
          <w:szCs w:val="28"/>
        </w:rPr>
      </w:pPr>
      <w:r w:rsidRPr="00EA32D7">
        <w:rPr>
          <w:color w:val="000000"/>
          <w:sz w:val="28"/>
          <w:szCs w:val="28"/>
        </w:rPr>
        <w:t xml:space="preserve">Наличие трех </w:t>
      </w:r>
      <w:r w:rsidR="00F41AEF" w:rsidRPr="00EA32D7">
        <w:rPr>
          <w:color w:val="000000"/>
          <w:sz w:val="28"/>
          <w:szCs w:val="28"/>
        </w:rPr>
        <w:t>транспортных средств обусловлено</w:t>
      </w:r>
      <w:r w:rsidRPr="00EA32D7">
        <w:rPr>
          <w:color w:val="000000"/>
          <w:sz w:val="28"/>
          <w:szCs w:val="28"/>
        </w:rPr>
        <w:t xml:space="preserve"> потребностью Заказчика и выражается в </w:t>
      </w:r>
      <w:r w:rsidR="00F41AEF" w:rsidRPr="00EA32D7">
        <w:rPr>
          <w:color w:val="000000"/>
          <w:sz w:val="28"/>
          <w:szCs w:val="28"/>
        </w:rPr>
        <w:t>ограниченных</w:t>
      </w:r>
      <w:r w:rsidRPr="00EA32D7">
        <w:rPr>
          <w:color w:val="000000"/>
          <w:sz w:val="28"/>
          <w:szCs w:val="28"/>
        </w:rPr>
        <w:t xml:space="preserve"> сроках </w:t>
      </w:r>
      <w:r w:rsidR="00F41AEF" w:rsidRPr="00EA32D7">
        <w:rPr>
          <w:color w:val="000000"/>
          <w:sz w:val="28"/>
          <w:szCs w:val="28"/>
        </w:rPr>
        <w:t>печати и доставки платежных документов собственникам помещений на территории всей Калининградской области.</w:t>
      </w:r>
    </w:p>
    <w:p w:rsidR="00302D3F" w:rsidRPr="00EA32D7" w:rsidRDefault="003A5C85" w:rsidP="003A5C85">
      <w:pPr>
        <w:tabs>
          <w:tab w:val="left" w:pos="0"/>
          <w:tab w:val="left" w:pos="284"/>
          <w:tab w:val="left" w:pos="709"/>
          <w:tab w:val="left" w:pos="993"/>
          <w:tab w:val="left" w:pos="1701"/>
          <w:tab w:val="left" w:pos="2410"/>
        </w:tabs>
        <w:ind w:firstLine="567"/>
        <w:jc w:val="both"/>
        <w:rPr>
          <w:color w:val="000000"/>
          <w:sz w:val="28"/>
          <w:szCs w:val="28"/>
        </w:rPr>
      </w:pPr>
      <w:r w:rsidRPr="00EA32D7">
        <w:rPr>
          <w:color w:val="000000"/>
          <w:sz w:val="28"/>
          <w:szCs w:val="28"/>
        </w:rPr>
        <w:t>Таким образом, Комиссия приходит к выводу о необоснованности доводов жалобы Заявителя.</w:t>
      </w:r>
    </w:p>
    <w:p w:rsidR="00302D3F" w:rsidRPr="00EA32D7" w:rsidRDefault="00302D3F" w:rsidP="00302D3F">
      <w:pPr>
        <w:pStyle w:val="a5"/>
        <w:ind w:firstLine="567"/>
        <w:rPr>
          <w:szCs w:val="28"/>
        </w:rPr>
      </w:pPr>
      <w:r w:rsidRPr="00EA32D7">
        <w:rPr>
          <w:color w:val="000000"/>
          <w:szCs w:val="28"/>
        </w:rPr>
        <w:lastRenderedPageBreak/>
        <w:t xml:space="preserve">2. Для участия в Конкурсе поданы заявки от трех претендентов: </w:t>
      </w:r>
      <w:r w:rsidR="00866C9C" w:rsidRPr="00EA32D7">
        <w:rPr>
          <w:color w:val="000000"/>
          <w:szCs w:val="28"/>
        </w:rPr>
        <w:t>УФПС по</w:t>
      </w:r>
      <w:r w:rsidR="00866C9C" w:rsidRPr="00EA32D7">
        <w:rPr>
          <w:szCs w:val="28"/>
        </w:rPr>
        <w:t xml:space="preserve"> Калининградской области – филиал ФГУП Почта России (заявка № 344); ООО «</w:t>
      </w:r>
      <w:proofErr w:type="spellStart"/>
      <w:r w:rsidR="00866C9C" w:rsidRPr="00EA32D7">
        <w:rPr>
          <w:szCs w:val="28"/>
        </w:rPr>
        <w:t>Рефайди</w:t>
      </w:r>
      <w:proofErr w:type="spellEnd"/>
      <w:r w:rsidR="00866C9C" w:rsidRPr="00EA32D7">
        <w:rPr>
          <w:szCs w:val="28"/>
        </w:rPr>
        <w:t xml:space="preserve"> Балтия» (заявка № 345); ООО «Руки в боки» (заявка № 346).</w:t>
      </w:r>
    </w:p>
    <w:p w:rsidR="00A57E0E" w:rsidRPr="00EA32D7" w:rsidRDefault="00884AFE" w:rsidP="00267E1B">
      <w:pPr>
        <w:pStyle w:val="a5"/>
        <w:ind w:firstLine="567"/>
        <w:contextualSpacing/>
        <w:rPr>
          <w:color w:val="000000"/>
          <w:szCs w:val="28"/>
        </w:rPr>
      </w:pPr>
      <w:r w:rsidRPr="00EA32D7">
        <w:rPr>
          <w:color w:val="000000"/>
          <w:szCs w:val="28"/>
        </w:rPr>
        <w:t xml:space="preserve">После вскрытия конвертов с заявками на участие в Конкурсе представленные заявки проходят процедуру </w:t>
      </w:r>
      <w:r w:rsidR="00A57E0E" w:rsidRPr="00EA32D7">
        <w:rPr>
          <w:color w:val="000000"/>
          <w:szCs w:val="28"/>
        </w:rPr>
        <w:t>рассмотрения и оценки заявок конкурсной комиссией на предмет соответствия их требованиям</w:t>
      </w:r>
      <w:r w:rsidR="00A539CE" w:rsidRPr="00EA32D7">
        <w:rPr>
          <w:color w:val="000000"/>
          <w:szCs w:val="28"/>
        </w:rPr>
        <w:t>, установленным</w:t>
      </w:r>
      <w:r w:rsidR="00A57E0E" w:rsidRPr="00EA32D7">
        <w:rPr>
          <w:color w:val="000000"/>
          <w:szCs w:val="28"/>
        </w:rPr>
        <w:t xml:space="preserve">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A57E0E" w:rsidRPr="00EA32D7" w:rsidRDefault="00A57E0E" w:rsidP="00267E1B">
      <w:pPr>
        <w:pStyle w:val="a5"/>
        <w:ind w:firstLine="567"/>
        <w:contextualSpacing/>
        <w:rPr>
          <w:color w:val="000000"/>
          <w:szCs w:val="28"/>
        </w:rPr>
      </w:pPr>
      <w:r w:rsidRPr="00EA32D7">
        <w:rPr>
          <w:color w:val="000000"/>
          <w:szCs w:val="28"/>
        </w:rPr>
        <w:t xml:space="preserve">Согласно </w:t>
      </w:r>
      <w:r w:rsidR="00A539CE" w:rsidRPr="00EA32D7">
        <w:rPr>
          <w:color w:val="000000"/>
          <w:szCs w:val="28"/>
        </w:rPr>
        <w:t xml:space="preserve"> абзацу 4 пункта</w:t>
      </w:r>
      <w:r w:rsidRPr="00EA32D7">
        <w:rPr>
          <w:color w:val="000000"/>
          <w:szCs w:val="28"/>
        </w:rPr>
        <w:t xml:space="preserve"> 10.5 конкурсной документации заявка на участие в конкурсе признается надлежащей</w:t>
      </w:r>
      <w:r w:rsidR="008C2119" w:rsidRPr="00EA32D7">
        <w:rPr>
          <w:color w:val="000000"/>
          <w:szCs w:val="28"/>
        </w:rPr>
        <w:t>,</w:t>
      </w:r>
      <w:r w:rsidRPr="00EA32D7">
        <w:rPr>
          <w:color w:val="000000"/>
          <w:szCs w:val="28"/>
        </w:rPr>
        <w:t xml:space="preserve"> если она соответствует извещению о проведении открытого конкурса, а претендент, подавший такую заявку, соответствует требованиям, которые предъявляются к </w:t>
      </w:r>
      <w:r w:rsidR="00A539CE" w:rsidRPr="00EA32D7">
        <w:rPr>
          <w:color w:val="000000"/>
          <w:szCs w:val="28"/>
        </w:rPr>
        <w:t>претенденту</w:t>
      </w:r>
      <w:r w:rsidRPr="00EA32D7">
        <w:rPr>
          <w:color w:val="000000"/>
          <w:szCs w:val="28"/>
        </w:rPr>
        <w:t xml:space="preserve"> и указаны в конкурсной документации.</w:t>
      </w:r>
    </w:p>
    <w:p w:rsidR="00854119" w:rsidRPr="00EA32D7" w:rsidRDefault="00854119" w:rsidP="00267E1B">
      <w:pPr>
        <w:pStyle w:val="a5"/>
        <w:ind w:firstLine="567"/>
        <w:contextualSpacing/>
        <w:rPr>
          <w:color w:val="000000"/>
          <w:szCs w:val="28"/>
        </w:rPr>
      </w:pPr>
      <w:r w:rsidRPr="00EA32D7">
        <w:rPr>
          <w:color w:val="000000"/>
          <w:szCs w:val="28"/>
        </w:rPr>
        <w:t xml:space="preserve">Как </w:t>
      </w:r>
      <w:proofErr w:type="gramStart"/>
      <w:r w:rsidRPr="00EA32D7">
        <w:rPr>
          <w:color w:val="000000"/>
          <w:szCs w:val="28"/>
        </w:rPr>
        <w:t xml:space="preserve">следует из </w:t>
      </w:r>
      <w:r w:rsidR="00A539CE" w:rsidRPr="00EA32D7">
        <w:rPr>
          <w:color w:val="000000"/>
          <w:szCs w:val="28"/>
        </w:rPr>
        <w:t>абзаца 5 пункта 10.5</w:t>
      </w:r>
      <w:r w:rsidRPr="00EA32D7">
        <w:rPr>
          <w:color w:val="000000"/>
          <w:szCs w:val="28"/>
        </w:rPr>
        <w:t xml:space="preserve"> конкурсной документации комиссия отклоняет</w:t>
      </w:r>
      <w:proofErr w:type="gramEnd"/>
      <w:r w:rsidRPr="00EA32D7">
        <w:rPr>
          <w:color w:val="000000"/>
          <w:szCs w:val="28"/>
        </w:rPr>
        <w:t xml:space="preserve"> заявку на участие в конкурсе, если претендент, подавший ее, не соответствует требованиям к претенденту, указанным в конкурсной документации или  такая заявка признан</w:t>
      </w:r>
      <w:r w:rsidR="00627C0D" w:rsidRPr="00EA32D7">
        <w:rPr>
          <w:color w:val="000000"/>
          <w:szCs w:val="28"/>
        </w:rPr>
        <w:t>а</w:t>
      </w:r>
      <w:r w:rsidRPr="00EA32D7">
        <w:rPr>
          <w:color w:val="000000"/>
          <w:szCs w:val="28"/>
        </w:rPr>
        <w:t xml:space="preserve"> несоответствующей требованиям</w:t>
      </w:r>
      <w:r w:rsidR="00A539CE" w:rsidRPr="00EA32D7">
        <w:rPr>
          <w:color w:val="000000"/>
          <w:szCs w:val="28"/>
        </w:rPr>
        <w:t xml:space="preserve"> к документам</w:t>
      </w:r>
      <w:r w:rsidRPr="00EA32D7">
        <w:rPr>
          <w:color w:val="000000"/>
          <w:szCs w:val="28"/>
        </w:rPr>
        <w:t>, указанным в конкурсной документации.</w:t>
      </w:r>
    </w:p>
    <w:p w:rsidR="00C54885" w:rsidRPr="00EA32D7" w:rsidRDefault="00C54885" w:rsidP="00C54885">
      <w:pPr>
        <w:ind w:firstLine="709"/>
        <w:jc w:val="both"/>
        <w:rPr>
          <w:bCs w:val="0"/>
          <w:iCs w:val="0"/>
          <w:sz w:val="28"/>
          <w:szCs w:val="28"/>
        </w:rPr>
      </w:pPr>
      <w:r w:rsidRPr="00EA32D7">
        <w:rPr>
          <w:bCs w:val="0"/>
          <w:iCs w:val="0"/>
          <w:sz w:val="28"/>
          <w:szCs w:val="28"/>
        </w:rPr>
        <w:t xml:space="preserve">В соответствии с пунктами 3.1, 3.8, 3.10 Положения комиссия по закупкам формируется в составе не менее пяти человек. Заседание комиссии правомочно (имеет кворум), если в нем приняли участие не менее половины от общего количества членов комиссии. Решения комиссии в день их принятия оформляются протоколом, который подписывают члены комиссии, принявшие участие в заседании комиссии. </w:t>
      </w:r>
    </w:p>
    <w:p w:rsidR="00C54885" w:rsidRPr="00EA32D7" w:rsidRDefault="00C54885" w:rsidP="00C54885">
      <w:pPr>
        <w:pStyle w:val="a5"/>
        <w:ind w:firstLine="567"/>
        <w:rPr>
          <w:szCs w:val="28"/>
        </w:rPr>
      </w:pPr>
      <w:proofErr w:type="gramStart"/>
      <w:r w:rsidRPr="00EA32D7">
        <w:rPr>
          <w:szCs w:val="28"/>
        </w:rPr>
        <w:t>Согласно протоколу рассмотрения и оценки заявок на участие в открытом конкурсе № 2 от 07 декабря 2015 года комиссией по проведению открытого конкурса (на заседании присутствовало четыре члена комиссии – кворум имеется) принято решение о признании заявки ООО «</w:t>
      </w:r>
      <w:proofErr w:type="spellStart"/>
      <w:r w:rsidRPr="00EA32D7">
        <w:rPr>
          <w:szCs w:val="28"/>
        </w:rPr>
        <w:t>Рефайди</w:t>
      </w:r>
      <w:proofErr w:type="spellEnd"/>
      <w:r w:rsidRPr="00EA32D7">
        <w:rPr>
          <w:szCs w:val="28"/>
        </w:rPr>
        <w:t xml:space="preserve"> Балтия» (заявка № 345) соответствующей требованиям конкурсной документации и признании несоответствующими требованиям конкурсной документации участников с порядковыми номерами заявок № 344 (</w:t>
      </w:r>
      <w:r w:rsidRPr="00EA32D7">
        <w:rPr>
          <w:color w:val="000000"/>
          <w:szCs w:val="28"/>
        </w:rPr>
        <w:t>УФПС по</w:t>
      </w:r>
      <w:r w:rsidRPr="00EA32D7">
        <w:rPr>
          <w:szCs w:val="28"/>
        </w:rPr>
        <w:t xml:space="preserve"> Калининградской области</w:t>
      </w:r>
      <w:proofErr w:type="gramEnd"/>
      <w:r w:rsidRPr="00EA32D7">
        <w:rPr>
          <w:szCs w:val="28"/>
        </w:rPr>
        <w:t xml:space="preserve"> – филиал ФГУП Почта России) и № 346 (ООО «Руки в боки»).</w:t>
      </w:r>
    </w:p>
    <w:p w:rsidR="00854119" w:rsidRPr="00EA32D7" w:rsidRDefault="00854119" w:rsidP="00267E1B">
      <w:pPr>
        <w:pStyle w:val="a5"/>
        <w:ind w:firstLine="567"/>
        <w:contextualSpacing/>
        <w:rPr>
          <w:color w:val="000000"/>
          <w:szCs w:val="28"/>
        </w:rPr>
      </w:pPr>
      <w:proofErr w:type="gramStart"/>
      <w:r w:rsidRPr="00EA32D7">
        <w:rPr>
          <w:color w:val="000000"/>
          <w:szCs w:val="28"/>
        </w:rPr>
        <w:t xml:space="preserve">Изучив представленные заявки участников торгов Комиссией Калининградского УФАС России установлено, что </w:t>
      </w:r>
      <w:r w:rsidR="00190F12" w:rsidRPr="00EA32D7">
        <w:rPr>
          <w:color w:val="000000"/>
          <w:szCs w:val="28"/>
        </w:rPr>
        <w:t xml:space="preserve">в </w:t>
      </w:r>
      <w:r w:rsidRPr="00EA32D7">
        <w:rPr>
          <w:color w:val="000000"/>
          <w:szCs w:val="28"/>
        </w:rPr>
        <w:t xml:space="preserve">конкурсной заявке участника с порядковым номером </w:t>
      </w:r>
      <w:r w:rsidR="00A539CE" w:rsidRPr="00EA32D7">
        <w:rPr>
          <w:color w:val="000000"/>
          <w:szCs w:val="28"/>
        </w:rPr>
        <w:t>344</w:t>
      </w:r>
      <w:r w:rsidRPr="00EA32D7">
        <w:rPr>
          <w:color w:val="000000"/>
          <w:szCs w:val="28"/>
        </w:rPr>
        <w:t xml:space="preserve"> </w:t>
      </w:r>
      <w:r w:rsidR="00A539CE" w:rsidRPr="00EA32D7">
        <w:rPr>
          <w:szCs w:val="28"/>
        </w:rPr>
        <w:t>(</w:t>
      </w:r>
      <w:r w:rsidR="00A539CE" w:rsidRPr="00EA32D7">
        <w:rPr>
          <w:color w:val="000000"/>
          <w:szCs w:val="28"/>
        </w:rPr>
        <w:t>УФПС по</w:t>
      </w:r>
      <w:r w:rsidR="00A539CE" w:rsidRPr="00EA32D7">
        <w:rPr>
          <w:szCs w:val="28"/>
        </w:rPr>
        <w:t xml:space="preserve"> Калининградской области – филиал ФГУП Почта России) </w:t>
      </w:r>
      <w:r w:rsidR="00A539CE" w:rsidRPr="00EA32D7">
        <w:rPr>
          <w:color w:val="000000"/>
          <w:szCs w:val="28"/>
        </w:rPr>
        <w:t>отсутствует справка об исполнении налогоплательщиком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w:t>
      </w:r>
      <w:proofErr w:type="gramEnd"/>
      <w:r w:rsidR="00A539CE" w:rsidRPr="00EA32D7">
        <w:rPr>
          <w:color w:val="000000"/>
          <w:szCs w:val="28"/>
        </w:rPr>
        <w:t xml:space="preserve"> </w:t>
      </w:r>
      <w:proofErr w:type="gramStart"/>
      <w:r w:rsidR="00A539CE" w:rsidRPr="00EA32D7">
        <w:rPr>
          <w:color w:val="000000"/>
          <w:szCs w:val="28"/>
        </w:rPr>
        <w:t xml:space="preserve">Вместе  с тем, составе заявки представлена справка о состоянии расчетов по налогам, сборам, пеням, штрафам, процентам организации и индивидуальных предпринимателей, согласно которой, настоящая справка не является документом, подтверждающим исполнение </w:t>
      </w:r>
      <w:r w:rsidR="00064E0D" w:rsidRPr="00EA32D7">
        <w:rPr>
          <w:color w:val="000000"/>
          <w:szCs w:val="28"/>
        </w:rPr>
        <w:t>организацией (индивидуальным предпринимателем) обязанности по уплате налогов, сборов, пеней, штрафов, процентов</w:t>
      </w:r>
      <w:r w:rsidR="006B588C" w:rsidRPr="00EA32D7">
        <w:rPr>
          <w:color w:val="000000"/>
          <w:szCs w:val="28"/>
        </w:rPr>
        <w:t>,</w:t>
      </w:r>
      <w:r w:rsidR="00064E0D" w:rsidRPr="00EA32D7">
        <w:rPr>
          <w:color w:val="000000"/>
          <w:szCs w:val="28"/>
        </w:rPr>
        <w:t xml:space="preserve"> – что не соответствует требованиям п. 13.1.9.2 конкурсной документации.</w:t>
      </w:r>
      <w:proofErr w:type="gramEnd"/>
    </w:p>
    <w:p w:rsidR="00064E0D" w:rsidRPr="00EA32D7" w:rsidRDefault="00064E0D" w:rsidP="00267E1B">
      <w:pPr>
        <w:pStyle w:val="a5"/>
        <w:ind w:firstLine="567"/>
        <w:contextualSpacing/>
        <w:rPr>
          <w:color w:val="000000"/>
          <w:szCs w:val="28"/>
        </w:rPr>
      </w:pPr>
      <w:proofErr w:type="gramStart"/>
      <w:r w:rsidRPr="00EA32D7">
        <w:rPr>
          <w:color w:val="000000"/>
          <w:szCs w:val="28"/>
        </w:rPr>
        <w:lastRenderedPageBreak/>
        <w:t xml:space="preserve">В конкурсной заявке участника с порядковым номером </w:t>
      </w:r>
      <w:r w:rsidRPr="00EA32D7">
        <w:rPr>
          <w:szCs w:val="28"/>
        </w:rPr>
        <w:t xml:space="preserve">346 (ООО «Руки в боки») отсутствует </w:t>
      </w:r>
      <w:r w:rsidRPr="00EA32D7">
        <w:rPr>
          <w:color w:val="000000"/>
          <w:szCs w:val="28"/>
        </w:rPr>
        <w:t>копия (копии) договора (договоров), контракта (контрактов), и документа (документов) о приемке оказанных аналогичных предмету конкурса услуг,</w:t>
      </w:r>
      <w:r w:rsidR="006B588C" w:rsidRPr="00EA32D7">
        <w:rPr>
          <w:color w:val="000000"/>
          <w:szCs w:val="28"/>
        </w:rPr>
        <w:t xml:space="preserve"> что подтверждается также описью документов, представленной в составе заявки ООО «Руки в боки»,</w:t>
      </w:r>
      <w:r w:rsidRPr="00EA32D7">
        <w:rPr>
          <w:color w:val="000000"/>
          <w:szCs w:val="28"/>
        </w:rPr>
        <w:t xml:space="preserve"> а также представленная справка об опыте исполнения договоров на оказание аналогичных услуг не заполнена по форме № 6 Приложения</w:t>
      </w:r>
      <w:proofErr w:type="gramEnd"/>
      <w:r w:rsidRPr="00EA32D7">
        <w:rPr>
          <w:color w:val="000000"/>
          <w:szCs w:val="28"/>
        </w:rPr>
        <w:t xml:space="preserve"> № 1 к конкурсной документации «Образцы форм и документов»</w:t>
      </w:r>
      <w:r w:rsidR="006B588C" w:rsidRPr="00EA32D7">
        <w:rPr>
          <w:color w:val="000000"/>
          <w:szCs w:val="28"/>
        </w:rPr>
        <w:t>, - что не соответствует требованиям п. 13.1.9.4 конкурсной документации.</w:t>
      </w:r>
    </w:p>
    <w:p w:rsidR="00673CEF" w:rsidRPr="00EA32D7" w:rsidRDefault="006B588C" w:rsidP="00673CEF">
      <w:pPr>
        <w:pStyle w:val="a5"/>
        <w:ind w:firstLine="567"/>
        <w:contextualSpacing/>
        <w:rPr>
          <w:szCs w:val="28"/>
        </w:rPr>
      </w:pPr>
      <w:r w:rsidRPr="00EA32D7">
        <w:rPr>
          <w:color w:val="000000"/>
          <w:szCs w:val="28"/>
        </w:rPr>
        <w:t xml:space="preserve">Таким образом, Комиссия приходит к выводу о том, что комиссией по проведению открытого конкурса принято обоснованное решение о признании </w:t>
      </w:r>
      <w:r w:rsidRPr="00EA32D7">
        <w:rPr>
          <w:szCs w:val="28"/>
        </w:rPr>
        <w:t>несоответствующими требованиям конкурсной документации участников с порядковыми номерами заявок № 344 (</w:t>
      </w:r>
      <w:r w:rsidRPr="00EA32D7">
        <w:rPr>
          <w:color w:val="000000"/>
          <w:szCs w:val="28"/>
        </w:rPr>
        <w:t>УФПС по</w:t>
      </w:r>
      <w:r w:rsidRPr="00EA32D7">
        <w:rPr>
          <w:szCs w:val="28"/>
        </w:rPr>
        <w:t xml:space="preserve"> Калининградской области – филиал ФГУП Почта России) и № 346 (ООО «Руки в боки»).</w:t>
      </w:r>
    </w:p>
    <w:p w:rsidR="00B33AC4" w:rsidRPr="00EA32D7" w:rsidRDefault="006B588C" w:rsidP="00B33AC4">
      <w:pPr>
        <w:pStyle w:val="a5"/>
        <w:ind w:firstLine="567"/>
        <w:contextualSpacing/>
        <w:rPr>
          <w:color w:val="000000"/>
          <w:szCs w:val="28"/>
        </w:rPr>
      </w:pPr>
      <w:r w:rsidRPr="00EA32D7">
        <w:rPr>
          <w:szCs w:val="28"/>
        </w:rPr>
        <w:t xml:space="preserve">3. </w:t>
      </w:r>
      <w:r w:rsidR="00B33AC4" w:rsidRPr="00EA32D7">
        <w:rPr>
          <w:color w:val="000000"/>
          <w:szCs w:val="28"/>
        </w:rPr>
        <w:t>Согласно приложению № 3 конкурсной документации «Техническое задание» конкурсной документации (далее – ТЗ) определен объект закупки (предмет договора): оказание услуг по печати и доставке платежных документов и прочих документов собственникам помещений многоквартирных домов.</w:t>
      </w:r>
    </w:p>
    <w:p w:rsidR="00B33AC4" w:rsidRPr="00EA32D7" w:rsidRDefault="00B33AC4" w:rsidP="00B33AC4">
      <w:pPr>
        <w:pStyle w:val="a5"/>
        <w:ind w:firstLine="567"/>
        <w:contextualSpacing/>
        <w:rPr>
          <w:szCs w:val="28"/>
        </w:rPr>
      </w:pPr>
      <w:r w:rsidRPr="00EA32D7">
        <w:rPr>
          <w:color w:val="000000"/>
          <w:szCs w:val="28"/>
        </w:rPr>
        <w:t xml:space="preserve">В </w:t>
      </w:r>
      <w:r w:rsidRPr="00EA32D7">
        <w:rPr>
          <w:szCs w:val="28"/>
        </w:rPr>
        <w:t>соответствии с пунктом 3.2.2 ТЗ услуги Исполнителя по доставке платежных и прочих документов Заказчика</w:t>
      </w:r>
      <w:r w:rsidR="006227FD">
        <w:rPr>
          <w:szCs w:val="28"/>
        </w:rPr>
        <w:t xml:space="preserve"> собственникам помещений включаю</w:t>
      </w:r>
      <w:r w:rsidRPr="00EA32D7">
        <w:rPr>
          <w:szCs w:val="28"/>
        </w:rPr>
        <w:t xml:space="preserve">т в себя сортировку распечатанных документов и их </w:t>
      </w:r>
      <w:r w:rsidRPr="00EA32D7">
        <w:rPr>
          <w:szCs w:val="28"/>
          <w:u w:val="single"/>
        </w:rPr>
        <w:t>адресную доставку</w:t>
      </w:r>
      <w:r w:rsidR="006227FD">
        <w:rPr>
          <w:szCs w:val="28"/>
        </w:rPr>
        <w:t xml:space="preserve"> в объеме </w:t>
      </w:r>
      <w:r w:rsidRPr="00EA32D7">
        <w:rPr>
          <w:szCs w:val="28"/>
        </w:rPr>
        <w:t>предоставленного конкретного заказа Заказчиком Исполнителю.</w:t>
      </w:r>
      <w:r w:rsidRPr="00EA32D7">
        <w:rPr>
          <w:color w:val="00000A"/>
          <w:szCs w:val="28"/>
          <w:shd w:val="clear" w:color="auto" w:fill="FFFFFF"/>
        </w:rPr>
        <w:t xml:space="preserve"> </w:t>
      </w:r>
      <w:r w:rsidRPr="00EA32D7">
        <w:rPr>
          <w:szCs w:val="28"/>
        </w:rPr>
        <w:t>Доставка документов осуществляется Исполнителем в почтовые ящики адресатов.</w:t>
      </w:r>
    </w:p>
    <w:p w:rsidR="00A539CE" w:rsidRPr="00EA32D7" w:rsidRDefault="00C50323" w:rsidP="00C50323">
      <w:pPr>
        <w:pStyle w:val="a5"/>
        <w:ind w:firstLine="567"/>
        <w:contextualSpacing/>
        <w:rPr>
          <w:szCs w:val="28"/>
        </w:rPr>
      </w:pPr>
      <w:r w:rsidRPr="00EA32D7">
        <w:rPr>
          <w:color w:val="000000"/>
          <w:szCs w:val="28"/>
        </w:rPr>
        <w:t xml:space="preserve">Пунктом 11.1.5 конкурсной документации к претендентам на участие в Конкурсе установлено требование о наличии опыта исполнения (с учетом правопреемства) договора на оказание </w:t>
      </w:r>
      <w:r w:rsidRPr="00EA32D7">
        <w:rPr>
          <w:color w:val="000000"/>
          <w:szCs w:val="28"/>
          <w:u w:val="single"/>
        </w:rPr>
        <w:t>аналогичных услуг</w:t>
      </w:r>
      <w:r w:rsidRPr="00EA32D7">
        <w:rPr>
          <w:color w:val="000000"/>
          <w:szCs w:val="28"/>
        </w:rPr>
        <w:t xml:space="preserve"> в течение 3 лет до даты подачи заявки на участие в закупке, стоимость которых составляет не менее чем пятьдесят процентов начальной (максимальной) цены договора, на </w:t>
      </w:r>
      <w:proofErr w:type="gramStart"/>
      <w:r w:rsidRPr="00EA32D7">
        <w:rPr>
          <w:color w:val="000000"/>
          <w:szCs w:val="28"/>
        </w:rPr>
        <w:t>право</w:t>
      </w:r>
      <w:proofErr w:type="gramEnd"/>
      <w:r w:rsidRPr="00EA32D7">
        <w:rPr>
          <w:color w:val="000000"/>
          <w:szCs w:val="28"/>
        </w:rPr>
        <w:t xml:space="preserve"> заключить которых проводится закупка.</w:t>
      </w:r>
    </w:p>
    <w:p w:rsidR="00C50323" w:rsidRPr="00EA32D7" w:rsidRDefault="00C50323" w:rsidP="00C50323">
      <w:pPr>
        <w:tabs>
          <w:tab w:val="left" w:pos="0"/>
          <w:tab w:val="left" w:pos="284"/>
          <w:tab w:val="left" w:pos="709"/>
          <w:tab w:val="left" w:pos="993"/>
          <w:tab w:val="left" w:pos="1701"/>
          <w:tab w:val="left" w:pos="2410"/>
        </w:tabs>
        <w:ind w:firstLine="567"/>
        <w:jc w:val="both"/>
        <w:rPr>
          <w:color w:val="000000"/>
          <w:sz w:val="28"/>
          <w:szCs w:val="28"/>
        </w:rPr>
      </w:pPr>
      <w:proofErr w:type="gramStart"/>
      <w:r w:rsidRPr="00EA32D7">
        <w:rPr>
          <w:color w:val="000000"/>
          <w:sz w:val="28"/>
          <w:szCs w:val="28"/>
        </w:rPr>
        <w:t>Для подтверждения соответствия участника требованиям, установленным пунктом 11.1.5 конкурсной документации, необходимо представить справку об опыте исполнения договоров на оказание аналогичных услуг в течение 3 лет до даты подачи заявки на участие в закупке (форма № 6 Приложения № 1 к конкурсной документации «Образцы форм и документов»), а также копия (копии) договора (договоров), контракта (контрактов), и документа (документов) о приемке оказанных аналогичных предмету</w:t>
      </w:r>
      <w:proofErr w:type="gramEnd"/>
      <w:r w:rsidRPr="00EA32D7">
        <w:rPr>
          <w:color w:val="000000"/>
          <w:sz w:val="28"/>
          <w:szCs w:val="28"/>
        </w:rPr>
        <w:t xml:space="preserve"> конкурса услуг.</w:t>
      </w:r>
    </w:p>
    <w:p w:rsidR="00B33AC4" w:rsidRPr="00EA32D7" w:rsidRDefault="00810315" w:rsidP="00C50323">
      <w:pPr>
        <w:tabs>
          <w:tab w:val="left" w:pos="0"/>
          <w:tab w:val="left" w:pos="284"/>
          <w:tab w:val="left" w:pos="709"/>
          <w:tab w:val="left" w:pos="993"/>
          <w:tab w:val="left" w:pos="1701"/>
          <w:tab w:val="left" w:pos="2410"/>
        </w:tabs>
        <w:ind w:firstLine="567"/>
        <w:jc w:val="both"/>
        <w:rPr>
          <w:color w:val="000000"/>
          <w:sz w:val="28"/>
          <w:szCs w:val="28"/>
        </w:rPr>
      </w:pPr>
      <w:r w:rsidRPr="00EA32D7">
        <w:rPr>
          <w:color w:val="000000"/>
          <w:sz w:val="28"/>
          <w:szCs w:val="28"/>
        </w:rPr>
        <w:t>Так, участником ООО «</w:t>
      </w:r>
      <w:proofErr w:type="spellStart"/>
      <w:r w:rsidRPr="00EA32D7">
        <w:rPr>
          <w:color w:val="000000"/>
          <w:sz w:val="28"/>
          <w:szCs w:val="28"/>
        </w:rPr>
        <w:t>Рефайди</w:t>
      </w:r>
      <w:proofErr w:type="spellEnd"/>
      <w:r w:rsidRPr="00EA32D7">
        <w:rPr>
          <w:color w:val="000000"/>
          <w:sz w:val="28"/>
          <w:szCs w:val="28"/>
        </w:rPr>
        <w:t xml:space="preserve"> Балтия» (заявка № 345)</w:t>
      </w:r>
      <w:r w:rsidR="00B33AC4" w:rsidRPr="00EA32D7">
        <w:rPr>
          <w:color w:val="000000"/>
          <w:sz w:val="28"/>
          <w:szCs w:val="28"/>
        </w:rPr>
        <w:t xml:space="preserve"> </w:t>
      </w:r>
      <w:r w:rsidRPr="00EA32D7">
        <w:rPr>
          <w:color w:val="000000"/>
          <w:sz w:val="28"/>
          <w:szCs w:val="28"/>
        </w:rPr>
        <w:t xml:space="preserve">в качестве подтверждения опыта исполнения договора на оказание аналогичных услуг представлены как договоры на оказание услуг по размещению и печати рекламных материалов, не подразумевающих адресную доставку продукции, так и </w:t>
      </w:r>
      <w:r w:rsidR="00194CAB" w:rsidRPr="00EA32D7">
        <w:rPr>
          <w:color w:val="000000"/>
          <w:sz w:val="28"/>
          <w:szCs w:val="28"/>
        </w:rPr>
        <w:t>договоры, предполагающие адресную заявку.</w:t>
      </w:r>
    </w:p>
    <w:p w:rsidR="00194CAB" w:rsidRPr="00EA32D7" w:rsidRDefault="002C018C" w:rsidP="00194CAB">
      <w:pPr>
        <w:tabs>
          <w:tab w:val="left" w:pos="0"/>
          <w:tab w:val="left" w:pos="284"/>
          <w:tab w:val="left" w:pos="709"/>
          <w:tab w:val="left" w:pos="993"/>
          <w:tab w:val="left" w:pos="1701"/>
          <w:tab w:val="left" w:pos="2410"/>
        </w:tabs>
        <w:ind w:firstLine="567"/>
        <w:jc w:val="both"/>
        <w:rPr>
          <w:color w:val="000000"/>
          <w:sz w:val="28"/>
          <w:szCs w:val="28"/>
        </w:rPr>
      </w:pPr>
      <w:r>
        <w:rPr>
          <w:color w:val="000000"/>
          <w:sz w:val="28"/>
          <w:szCs w:val="28"/>
        </w:rPr>
        <w:t>При этом</w:t>
      </w:r>
      <w:r w:rsidR="00194CAB" w:rsidRPr="00EA32D7">
        <w:rPr>
          <w:color w:val="000000"/>
          <w:sz w:val="28"/>
          <w:szCs w:val="28"/>
        </w:rPr>
        <w:t xml:space="preserve"> претендентом УФПС по Калининградской области – филиал ФГУП Почта России (заявка № 344) в составе заявки представлены договоры, предполагающие </w:t>
      </w:r>
      <w:r>
        <w:rPr>
          <w:color w:val="000000"/>
          <w:sz w:val="28"/>
          <w:szCs w:val="28"/>
        </w:rPr>
        <w:t>только</w:t>
      </w:r>
      <w:r w:rsidR="00194CAB" w:rsidRPr="00EA32D7">
        <w:rPr>
          <w:color w:val="000000"/>
          <w:sz w:val="28"/>
          <w:szCs w:val="28"/>
        </w:rPr>
        <w:t xml:space="preserve"> адресную заявку.</w:t>
      </w:r>
    </w:p>
    <w:p w:rsidR="005109B8" w:rsidRPr="00EA32D7" w:rsidRDefault="00194CAB" w:rsidP="005109B8">
      <w:pPr>
        <w:tabs>
          <w:tab w:val="left" w:pos="0"/>
          <w:tab w:val="left" w:pos="284"/>
          <w:tab w:val="left" w:pos="709"/>
          <w:tab w:val="left" w:pos="993"/>
          <w:tab w:val="left" w:pos="1701"/>
          <w:tab w:val="left" w:pos="2410"/>
        </w:tabs>
        <w:ind w:firstLine="567"/>
        <w:jc w:val="both"/>
        <w:rPr>
          <w:color w:val="000000"/>
          <w:sz w:val="28"/>
          <w:szCs w:val="28"/>
        </w:rPr>
      </w:pPr>
      <w:r w:rsidRPr="00EA32D7">
        <w:rPr>
          <w:color w:val="000000"/>
          <w:sz w:val="28"/>
          <w:szCs w:val="28"/>
        </w:rPr>
        <w:lastRenderedPageBreak/>
        <w:t xml:space="preserve">Адресная </w:t>
      </w:r>
      <w:r w:rsidR="005109B8" w:rsidRPr="00EA32D7">
        <w:rPr>
          <w:color w:val="000000"/>
          <w:sz w:val="28"/>
          <w:szCs w:val="28"/>
        </w:rPr>
        <w:t xml:space="preserve">доставка по своей сути является иной услугой, чем доставка печатной продукции рекламного характера, которая не предполагает </w:t>
      </w:r>
      <w:proofErr w:type="spellStart"/>
      <w:r w:rsidR="005109B8" w:rsidRPr="00EA32D7">
        <w:rPr>
          <w:color w:val="000000"/>
          <w:sz w:val="28"/>
          <w:szCs w:val="28"/>
        </w:rPr>
        <w:t>адресности</w:t>
      </w:r>
      <w:proofErr w:type="spellEnd"/>
      <w:r w:rsidR="005109B8" w:rsidRPr="00EA32D7">
        <w:rPr>
          <w:color w:val="000000"/>
          <w:sz w:val="28"/>
          <w:szCs w:val="28"/>
        </w:rPr>
        <w:t xml:space="preserve"> доставки, и является более трудоемким и сложным процессом.</w:t>
      </w:r>
    </w:p>
    <w:p w:rsidR="00C54885" w:rsidRPr="00EA32D7" w:rsidRDefault="00C54885" w:rsidP="005109B8">
      <w:pPr>
        <w:tabs>
          <w:tab w:val="left" w:pos="0"/>
          <w:tab w:val="left" w:pos="284"/>
          <w:tab w:val="left" w:pos="709"/>
          <w:tab w:val="left" w:pos="993"/>
          <w:tab w:val="left" w:pos="1701"/>
          <w:tab w:val="left" w:pos="2410"/>
        </w:tabs>
        <w:ind w:firstLine="567"/>
        <w:jc w:val="both"/>
        <w:rPr>
          <w:color w:val="000000"/>
          <w:sz w:val="28"/>
          <w:szCs w:val="28"/>
        </w:rPr>
      </w:pPr>
      <w:r w:rsidRPr="00EA32D7">
        <w:rPr>
          <w:sz w:val="28"/>
          <w:szCs w:val="28"/>
        </w:rPr>
        <w:t>Целями Закона о защите конкуренции является обеспечение единства экономического пространства, свободного перемещения товаров, свободы экономической деятельности, защита конкуренции и создание условий эффективного функционирования товарных рынков.</w:t>
      </w:r>
    </w:p>
    <w:p w:rsidR="00C54885" w:rsidRPr="00EA32D7" w:rsidRDefault="00C54885" w:rsidP="00C54885">
      <w:pPr>
        <w:autoSpaceDE w:val="0"/>
        <w:autoSpaceDN w:val="0"/>
        <w:adjustRightInd w:val="0"/>
        <w:ind w:firstLine="540"/>
        <w:jc w:val="both"/>
        <w:rPr>
          <w:sz w:val="28"/>
          <w:szCs w:val="28"/>
        </w:rPr>
      </w:pPr>
      <w:r w:rsidRPr="00EA32D7">
        <w:rPr>
          <w:sz w:val="28"/>
          <w:szCs w:val="28"/>
        </w:rPr>
        <w:t xml:space="preserve">В соответствии с </w:t>
      </w:r>
      <w:proofErr w:type="gramStart"/>
      <w:r w:rsidRPr="00EA32D7">
        <w:rPr>
          <w:sz w:val="28"/>
          <w:szCs w:val="28"/>
        </w:rPr>
        <w:t>ч</w:t>
      </w:r>
      <w:proofErr w:type="gramEnd"/>
      <w:r w:rsidRPr="00EA32D7">
        <w:rPr>
          <w:sz w:val="28"/>
          <w:szCs w:val="28"/>
        </w:rPr>
        <w:t>. 1 ст. 17 Закона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Таким образом, достаточным основанием для вывода о нарушении части 1 ст. 17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C54885" w:rsidRPr="00EA32D7" w:rsidRDefault="00C54885" w:rsidP="00C54885">
      <w:pPr>
        <w:jc w:val="both"/>
        <w:rPr>
          <w:rFonts w:eastAsia="Arial"/>
          <w:color w:val="000000"/>
          <w:sz w:val="28"/>
          <w:szCs w:val="28"/>
        </w:rPr>
      </w:pPr>
      <w:r w:rsidRPr="00EA32D7">
        <w:rPr>
          <w:rFonts w:eastAsia="Arial"/>
          <w:color w:val="000000"/>
          <w:sz w:val="28"/>
          <w:szCs w:val="28"/>
        </w:rPr>
        <w:t xml:space="preserve">      На стадии получения права на заключение договора</w:t>
      </w:r>
      <w:r w:rsidR="00B33AC4" w:rsidRPr="00EA32D7">
        <w:rPr>
          <w:rFonts w:eastAsia="Arial"/>
          <w:color w:val="000000"/>
          <w:sz w:val="28"/>
          <w:szCs w:val="28"/>
        </w:rPr>
        <w:t xml:space="preserve"> имеет место конкуренция </w:t>
      </w:r>
      <w:r w:rsidRPr="00EA32D7">
        <w:rPr>
          <w:rFonts w:eastAsia="Arial"/>
          <w:color w:val="000000"/>
          <w:sz w:val="28"/>
          <w:szCs w:val="28"/>
        </w:rPr>
        <w:t xml:space="preserve">на входе на рынок — соперничество за право заключения </w:t>
      </w:r>
      <w:r w:rsidR="00B33AC4" w:rsidRPr="00EA32D7">
        <w:rPr>
          <w:sz w:val="28"/>
          <w:szCs w:val="28"/>
        </w:rPr>
        <w:t>договора на ока</w:t>
      </w:r>
      <w:r w:rsidR="002C018C">
        <w:rPr>
          <w:sz w:val="28"/>
          <w:szCs w:val="28"/>
        </w:rPr>
        <w:t>зание услуг по печати</w:t>
      </w:r>
      <w:r w:rsidR="00B33AC4" w:rsidRPr="00EA32D7">
        <w:rPr>
          <w:sz w:val="28"/>
          <w:szCs w:val="28"/>
        </w:rPr>
        <w:t xml:space="preserve"> и доставке платежных документов и прочих документов собственникам помещений многоквартирных домов,</w:t>
      </w:r>
      <w:r w:rsidR="00B33AC4" w:rsidRPr="00EA32D7">
        <w:rPr>
          <w:rFonts w:eastAsia="Arial"/>
          <w:color w:val="000000"/>
          <w:sz w:val="28"/>
          <w:szCs w:val="28"/>
        </w:rPr>
        <w:t xml:space="preserve"> </w:t>
      </w:r>
      <w:r w:rsidRPr="00EA32D7">
        <w:rPr>
          <w:rFonts w:eastAsia="Arial"/>
          <w:color w:val="000000"/>
          <w:sz w:val="28"/>
          <w:szCs w:val="28"/>
        </w:rPr>
        <w:t>поскольку дальнейшее осуществление деятельности хозяйствующих субъектов напрямую зависит от возможности и условий заключения данного договора.</w:t>
      </w:r>
      <w:r w:rsidRPr="00EA32D7">
        <w:rPr>
          <w:sz w:val="28"/>
          <w:szCs w:val="28"/>
        </w:rPr>
        <w:t xml:space="preserve"> </w:t>
      </w:r>
    </w:p>
    <w:p w:rsidR="00C54885" w:rsidRPr="00EA32D7" w:rsidRDefault="00C54885" w:rsidP="00C54885">
      <w:pPr>
        <w:jc w:val="both"/>
        <w:rPr>
          <w:sz w:val="28"/>
          <w:szCs w:val="28"/>
        </w:rPr>
      </w:pPr>
      <w:r w:rsidRPr="00EA32D7">
        <w:rPr>
          <w:sz w:val="28"/>
          <w:szCs w:val="28"/>
        </w:rPr>
        <w:t xml:space="preserve">        </w:t>
      </w:r>
      <w:proofErr w:type="gramStart"/>
      <w:r w:rsidRPr="00EA32D7">
        <w:rPr>
          <w:sz w:val="28"/>
          <w:szCs w:val="28"/>
        </w:rPr>
        <w:t>В тех случаях, когда требуется проведение торгов, подразумевающих состязательность хозяйствующих субъектов, их проведение с нарушением требований Закона о защите конкуренции не может не влиять на конкуренцию, поскольку лишь при прозрачности проводимых торгов могут быть выявлены наилучшие услови</w:t>
      </w:r>
      <w:r w:rsidR="00B33AC4" w:rsidRPr="00EA32D7">
        <w:rPr>
          <w:sz w:val="28"/>
          <w:szCs w:val="28"/>
        </w:rPr>
        <w:t xml:space="preserve">я, предлагаемые претендентами, </w:t>
      </w:r>
      <w:r w:rsidRPr="00EA32D7">
        <w:rPr>
          <w:sz w:val="28"/>
          <w:szCs w:val="28"/>
        </w:rPr>
        <w:t>желающими получить доступ к соответствующему товарному рынку либо праву ведения деятельности на нем.</w:t>
      </w:r>
      <w:proofErr w:type="gramEnd"/>
    </w:p>
    <w:p w:rsidR="00B33AC4" w:rsidRPr="00EA32D7" w:rsidRDefault="00B33AC4" w:rsidP="00B33AC4">
      <w:pPr>
        <w:autoSpaceDE w:val="0"/>
        <w:snapToGrid w:val="0"/>
        <w:ind w:firstLine="567"/>
        <w:jc w:val="both"/>
        <w:rPr>
          <w:rFonts w:eastAsiaTheme="minorHAnsi"/>
          <w:bCs w:val="0"/>
          <w:iCs w:val="0"/>
          <w:sz w:val="28"/>
          <w:szCs w:val="28"/>
          <w:lang w:eastAsia="en-US"/>
        </w:rPr>
      </w:pPr>
      <w:proofErr w:type="gramStart"/>
      <w:r w:rsidRPr="00EA32D7">
        <w:rPr>
          <w:bCs w:val="0"/>
          <w:iCs w:val="0"/>
          <w:sz w:val="28"/>
          <w:szCs w:val="28"/>
        </w:rPr>
        <w:t>С учетом изложенного, Комиссия приходит к выводу о том, что при установлении в п. 11.1.5 конкурсной документации требования</w:t>
      </w:r>
      <w:r w:rsidRPr="00EA32D7">
        <w:rPr>
          <w:sz w:val="28"/>
          <w:szCs w:val="28"/>
        </w:rPr>
        <w:t xml:space="preserve"> к участникам торгов </w:t>
      </w:r>
      <w:r w:rsidRPr="00EA32D7">
        <w:rPr>
          <w:color w:val="000000"/>
          <w:sz w:val="28"/>
          <w:szCs w:val="28"/>
        </w:rPr>
        <w:t xml:space="preserve">о наличии опыта исполнения договора на оказание </w:t>
      </w:r>
      <w:r w:rsidRPr="00EA32D7">
        <w:rPr>
          <w:color w:val="000000"/>
          <w:sz w:val="28"/>
          <w:szCs w:val="28"/>
          <w:u w:val="single"/>
        </w:rPr>
        <w:t>аналогичных услуг</w:t>
      </w:r>
      <w:r w:rsidRPr="00EA32D7">
        <w:rPr>
          <w:color w:val="000000"/>
          <w:sz w:val="28"/>
          <w:szCs w:val="28"/>
        </w:rPr>
        <w:t xml:space="preserve"> и предоставления в качестве подтверждения данного опыта документов, подтверждающих выполнение аналогичных услуг, н</w:t>
      </w:r>
      <w:r w:rsidRPr="00EA32D7">
        <w:rPr>
          <w:bCs w:val="0"/>
          <w:iCs w:val="0"/>
          <w:sz w:val="28"/>
          <w:szCs w:val="28"/>
        </w:rPr>
        <w:t>е раскрыто содержание, определяющее аналогичность имеющегося у участников закупки опыта по выполнению работ с предметом осуществляемой закупки.</w:t>
      </w:r>
      <w:proofErr w:type="gramEnd"/>
    </w:p>
    <w:p w:rsidR="00302D3F" w:rsidRPr="00EA32D7" w:rsidRDefault="00C54885" w:rsidP="005109B8">
      <w:pPr>
        <w:autoSpaceDE w:val="0"/>
        <w:snapToGrid w:val="0"/>
        <w:ind w:firstLine="567"/>
        <w:jc w:val="both"/>
        <w:rPr>
          <w:rFonts w:eastAsiaTheme="minorHAnsi"/>
          <w:bCs w:val="0"/>
          <w:iCs w:val="0"/>
          <w:sz w:val="28"/>
          <w:szCs w:val="28"/>
          <w:highlight w:val="yellow"/>
          <w:lang w:eastAsia="en-US"/>
        </w:rPr>
      </w:pPr>
      <w:proofErr w:type="spellStart"/>
      <w:r w:rsidRPr="00EA32D7">
        <w:rPr>
          <w:sz w:val="28"/>
          <w:szCs w:val="28"/>
        </w:rPr>
        <w:t>Нераскрытие</w:t>
      </w:r>
      <w:proofErr w:type="spellEnd"/>
      <w:r w:rsidRPr="00EA32D7">
        <w:rPr>
          <w:sz w:val="28"/>
          <w:szCs w:val="28"/>
        </w:rPr>
        <w:t xml:space="preserve"> содержания понятия «аналогичных работ», с учетом того, что непредставление данной информации и документов ее подтверждающих, является основанием в отказе к участию в конкурсе</w:t>
      </w:r>
      <w:r w:rsidR="002C018C">
        <w:rPr>
          <w:sz w:val="28"/>
          <w:szCs w:val="28"/>
        </w:rPr>
        <w:t>,</w:t>
      </w:r>
      <w:r w:rsidRPr="00EA32D7">
        <w:rPr>
          <w:sz w:val="28"/>
          <w:szCs w:val="28"/>
        </w:rPr>
        <w:t xml:space="preserve"> противоречит требованиям </w:t>
      </w:r>
      <w:proofErr w:type="gramStart"/>
      <w:r w:rsidRPr="00EA32D7">
        <w:rPr>
          <w:sz w:val="28"/>
          <w:szCs w:val="28"/>
        </w:rPr>
        <w:t>ч</w:t>
      </w:r>
      <w:proofErr w:type="gramEnd"/>
      <w:r w:rsidRPr="00EA32D7">
        <w:rPr>
          <w:sz w:val="28"/>
          <w:szCs w:val="28"/>
        </w:rPr>
        <w:t>. 1 ст. 17 Закона о защите конкуренции.</w:t>
      </w:r>
    </w:p>
    <w:p w:rsidR="005109B8" w:rsidRPr="00EA32D7" w:rsidRDefault="005109B8" w:rsidP="005109B8">
      <w:pPr>
        <w:autoSpaceDE w:val="0"/>
        <w:snapToGrid w:val="0"/>
        <w:ind w:firstLine="567"/>
        <w:jc w:val="both"/>
        <w:rPr>
          <w:rFonts w:eastAsiaTheme="minorHAnsi"/>
          <w:bCs w:val="0"/>
          <w:iCs w:val="0"/>
          <w:sz w:val="28"/>
          <w:szCs w:val="28"/>
          <w:highlight w:val="yellow"/>
          <w:lang w:eastAsia="en-US"/>
        </w:rPr>
      </w:pPr>
    </w:p>
    <w:p w:rsidR="006300E4" w:rsidRPr="00EA32D7" w:rsidRDefault="00CC485B" w:rsidP="009C0A1F">
      <w:pPr>
        <w:suppressAutoHyphens w:val="0"/>
        <w:autoSpaceDE w:val="0"/>
        <w:autoSpaceDN w:val="0"/>
        <w:adjustRightInd w:val="0"/>
        <w:ind w:firstLine="540"/>
        <w:jc w:val="both"/>
        <w:rPr>
          <w:bCs w:val="0"/>
          <w:iCs w:val="0"/>
          <w:color w:val="000000"/>
          <w:sz w:val="28"/>
          <w:szCs w:val="28"/>
          <w:lang w:eastAsia="en-US"/>
        </w:rPr>
      </w:pPr>
      <w:r w:rsidRPr="00EA32D7">
        <w:rPr>
          <w:bCs w:val="0"/>
          <w:iCs w:val="0"/>
          <w:color w:val="000000"/>
          <w:sz w:val="28"/>
          <w:szCs w:val="28"/>
          <w:lang w:eastAsia="en-US"/>
        </w:rPr>
        <w:t xml:space="preserve">В заседании Комиссии представители лиц, участвующих в рассмотрении жалобы на вопрос </w:t>
      </w:r>
      <w:r w:rsidR="00302D3F" w:rsidRPr="00EA32D7">
        <w:rPr>
          <w:bCs w:val="0"/>
          <w:iCs w:val="0"/>
          <w:color w:val="000000"/>
          <w:sz w:val="28"/>
          <w:szCs w:val="28"/>
          <w:lang w:eastAsia="en-US"/>
        </w:rPr>
        <w:t>ведущего заседание</w:t>
      </w:r>
      <w:r w:rsidRPr="00EA32D7">
        <w:rPr>
          <w:bCs w:val="0"/>
          <w:iCs w:val="0"/>
          <w:color w:val="000000"/>
          <w:sz w:val="28"/>
          <w:szCs w:val="28"/>
          <w:lang w:eastAsia="en-US"/>
        </w:rPr>
        <w:t xml:space="preserve"> Комиссии о достаточности доказательств, представленных в материалы дела, пояснили, что все доказательства, которые они намеревались представить</w:t>
      </w:r>
      <w:r w:rsidR="00302D3F" w:rsidRPr="00EA32D7">
        <w:rPr>
          <w:bCs w:val="0"/>
          <w:iCs w:val="0"/>
          <w:color w:val="000000"/>
          <w:sz w:val="28"/>
          <w:szCs w:val="28"/>
          <w:lang w:eastAsia="en-US"/>
        </w:rPr>
        <w:t>,</w:t>
      </w:r>
      <w:r w:rsidRPr="00EA32D7">
        <w:rPr>
          <w:bCs w:val="0"/>
          <w:iCs w:val="0"/>
          <w:color w:val="000000"/>
          <w:sz w:val="28"/>
          <w:szCs w:val="28"/>
          <w:lang w:eastAsia="en-US"/>
        </w:rPr>
        <w:t xml:space="preserve">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1342A2" w:rsidRPr="00EA32D7" w:rsidRDefault="001342A2" w:rsidP="002A728E">
      <w:pPr>
        <w:suppressAutoHyphens w:val="0"/>
        <w:autoSpaceDE w:val="0"/>
        <w:autoSpaceDN w:val="0"/>
        <w:adjustRightInd w:val="0"/>
        <w:ind w:firstLine="540"/>
        <w:jc w:val="both"/>
        <w:rPr>
          <w:rFonts w:eastAsiaTheme="minorHAnsi"/>
          <w:bCs w:val="0"/>
          <w:iCs w:val="0"/>
          <w:sz w:val="28"/>
          <w:szCs w:val="28"/>
          <w:lang w:eastAsia="en-US"/>
        </w:rPr>
      </w:pPr>
      <w:r w:rsidRPr="00EA32D7">
        <w:rPr>
          <w:rFonts w:eastAsiaTheme="minorHAnsi"/>
          <w:bCs w:val="0"/>
          <w:iCs w:val="0"/>
          <w:sz w:val="28"/>
          <w:szCs w:val="28"/>
          <w:lang w:eastAsia="en-US"/>
        </w:rPr>
        <w:t xml:space="preserve">В связи с </w:t>
      </w:r>
      <w:proofErr w:type="gramStart"/>
      <w:r w:rsidRPr="00EA32D7">
        <w:rPr>
          <w:rFonts w:eastAsiaTheme="minorHAnsi"/>
          <w:bCs w:val="0"/>
          <w:iCs w:val="0"/>
          <w:sz w:val="28"/>
          <w:szCs w:val="28"/>
          <w:lang w:eastAsia="en-US"/>
        </w:rPr>
        <w:t>изложенным</w:t>
      </w:r>
      <w:proofErr w:type="gramEnd"/>
      <w:r w:rsidRPr="00EA32D7">
        <w:rPr>
          <w:rFonts w:eastAsiaTheme="minorHAnsi"/>
          <w:bCs w:val="0"/>
          <w:iCs w:val="0"/>
          <w:sz w:val="28"/>
          <w:szCs w:val="28"/>
          <w:lang w:eastAsia="en-US"/>
        </w:rPr>
        <w:t xml:space="preserve">, руководствуясь </w:t>
      </w:r>
      <w:r w:rsidR="00C859E6" w:rsidRPr="00EA32D7">
        <w:rPr>
          <w:rFonts w:eastAsiaTheme="minorHAnsi"/>
          <w:bCs w:val="0"/>
          <w:iCs w:val="0"/>
          <w:sz w:val="28"/>
          <w:szCs w:val="28"/>
          <w:lang w:eastAsia="en-US"/>
        </w:rPr>
        <w:t>ст. 18.1 Закона о защите конкуренции</w:t>
      </w:r>
      <w:r w:rsidRPr="00EA32D7">
        <w:rPr>
          <w:rFonts w:eastAsiaTheme="minorHAnsi"/>
          <w:bCs w:val="0"/>
          <w:iCs w:val="0"/>
          <w:sz w:val="28"/>
          <w:szCs w:val="28"/>
          <w:lang w:eastAsia="en-US"/>
        </w:rPr>
        <w:t>, Комиссия</w:t>
      </w:r>
    </w:p>
    <w:p w:rsidR="007B0FAA" w:rsidRPr="00EA32D7" w:rsidRDefault="007B0FAA" w:rsidP="00EC3BAC">
      <w:pPr>
        <w:rPr>
          <w:rFonts w:eastAsiaTheme="minorHAnsi"/>
          <w:bCs w:val="0"/>
          <w:iCs w:val="0"/>
          <w:sz w:val="28"/>
          <w:szCs w:val="28"/>
          <w:lang w:eastAsia="en-US"/>
        </w:rPr>
      </w:pPr>
    </w:p>
    <w:p w:rsidR="0054029A" w:rsidRPr="00EA32D7" w:rsidRDefault="0054029A" w:rsidP="008E0395">
      <w:pPr>
        <w:pStyle w:val="a5"/>
        <w:ind w:firstLine="0"/>
        <w:jc w:val="center"/>
        <w:rPr>
          <w:rFonts w:eastAsiaTheme="minorHAnsi"/>
          <w:szCs w:val="28"/>
          <w:lang w:eastAsia="en-US"/>
        </w:rPr>
      </w:pPr>
    </w:p>
    <w:p w:rsidR="004737F1" w:rsidRPr="00EA32D7" w:rsidRDefault="004737F1" w:rsidP="008E0395">
      <w:pPr>
        <w:pStyle w:val="a5"/>
        <w:ind w:firstLine="0"/>
        <w:jc w:val="center"/>
        <w:rPr>
          <w:rFonts w:eastAsiaTheme="minorHAnsi"/>
          <w:szCs w:val="28"/>
          <w:lang w:eastAsia="en-US"/>
        </w:rPr>
      </w:pPr>
      <w:r w:rsidRPr="00EA32D7">
        <w:rPr>
          <w:rFonts w:eastAsiaTheme="minorHAnsi"/>
          <w:szCs w:val="28"/>
          <w:lang w:eastAsia="en-US"/>
        </w:rPr>
        <w:t>РЕШИЛА:</w:t>
      </w:r>
    </w:p>
    <w:p w:rsidR="00D40DFC" w:rsidRPr="00EA32D7" w:rsidRDefault="00D40DFC" w:rsidP="008E0395">
      <w:pPr>
        <w:pStyle w:val="a5"/>
        <w:ind w:firstLine="0"/>
        <w:jc w:val="center"/>
        <w:rPr>
          <w:rFonts w:eastAsiaTheme="minorHAnsi"/>
          <w:szCs w:val="28"/>
          <w:lang w:eastAsia="en-US"/>
        </w:rPr>
      </w:pPr>
    </w:p>
    <w:p w:rsidR="00D40DFC" w:rsidRPr="00EA32D7" w:rsidRDefault="00AC6B9A" w:rsidP="00EC3BAC">
      <w:pPr>
        <w:pStyle w:val="a5"/>
        <w:ind w:firstLine="567"/>
        <w:rPr>
          <w:rFonts w:eastAsiaTheme="minorHAnsi"/>
          <w:szCs w:val="28"/>
          <w:lang w:eastAsia="en-US"/>
        </w:rPr>
      </w:pPr>
      <w:r w:rsidRPr="00EA32D7">
        <w:rPr>
          <w:rFonts w:eastAsiaTheme="minorHAnsi"/>
          <w:szCs w:val="28"/>
          <w:lang w:eastAsia="en-US"/>
        </w:rPr>
        <w:t xml:space="preserve">1. </w:t>
      </w:r>
      <w:r w:rsidR="00EC3BAC" w:rsidRPr="00EA32D7">
        <w:rPr>
          <w:rFonts w:eastAsiaTheme="minorHAnsi"/>
          <w:szCs w:val="28"/>
          <w:lang w:eastAsia="en-US"/>
        </w:rPr>
        <w:t>Признать жалоб</w:t>
      </w:r>
      <w:proofErr w:type="gramStart"/>
      <w:r w:rsidR="00EC3BAC" w:rsidRPr="00EA32D7">
        <w:rPr>
          <w:rFonts w:eastAsiaTheme="minorHAnsi"/>
          <w:szCs w:val="28"/>
          <w:lang w:eastAsia="en-US"/>
        </w:rPr>
        <w:t xml:space="preserve">у </w:t>
      </w:r>
      <w:r w:rsidR="00343CFD" w:rsidRPr="00EA32D7">
        <w:rPr>
          <w:szCs w:val="28"/>
        </w:rPr>
        <w:t>ООО</w:t>
      </w:r>
      <w:proofErr w:type="gramEnd"/>
      <w:r w:rsidR="00343CFD" w:rsidRPr="00EA32D7">
        <w:rPr>
          <w:szCs w:val="28"/>
        </w:rPr>
        <w:t xml:space="preserve"> </w:t>
      </w:r>
      <w:r w:rsidR="00302D3F" w:rsidRPr="00EA32D7">
        <w:rPr>
          <w:szCs w:val="28"/>
        </w:rPr>
        <w:t>«Балтийские Новости Плюс</w:t>
      </w:r>
      <w:r w:rsidR="00343CFD" w:rsidRPr="00EA32D7">
        <w:rPr>
          <w:szCs w:val="28"/>
        </w:rPr>
        <w:t xml:space="preserve">» </w:t>
      </w:r>
      <w:r w:rsidRPr="00EA32D7">
        <w:rPr>
          <w:rFonts w:eastAsiaTheme="minorHAnsi"/>
          <w:szCs w:val="28"/>
          <w:lang w:eastAsia="en-US"/>
        </w:rPr>
        <w:t xml:space="preserve"> </w:t>
      </w:r>
      <w:r w:rsidR="00302D3F" w:rsidRPr="00EA32D7">
        <w:rPr>
          <w:rFonts w:eastAsiaTheme="minorHAnsi"/>
          <w:szCs w:val="28"/>
          <w:lang w:eastAsia="en-US"/>
        </w:rPr>
        <w:t>не</w:t>
      </w:r>
      <w:r w:rsidRPr="00EA32D7">
        <w:rPr>
          <w:rFonts w:eastAsiaTheme="minorHAnsi"/>
          <w:szCs w:val="28"/>
          <w:lang w:eastAsia="en-US"/>
        </w:rPr>
        <w:t>обоснованной.</w:t>
      </w:r>
    </w:p>
    <w:p w:rsidR="00AC6B9A" w:rsidRPr="00EA32D7" w:rsidRDefault="00AC6B9A" w:rsidP="00343CFD">
      <w:pPr>
        <w:pStyle w:val="a5"/>
        <w:ind w:firstLine="567"/>
        <w:rPr>
          <w:bCs/>
          <w:iCs/>
          <w:szCs w:val="28"/>
        </w:rPr>
      </w:pPr>
      <w:r w:rsidRPr="00EA32D7">
        <w:rPr>
          <w:rFonts w:eastAsiaTheme="minorHAnsi"/>
          <w:szCs w:val="28"/>
          <w:lang w:eastAsia="en-US"/>
        </w:rPr>
        <w:t xml:space="preserve">2. Признать </w:t>
      </w:r>
      <w:r w:rsidR="005109B8" w:rsidRPr="00EA32D7">
        <w:rPr>
          <w:szCs w:val="28"/>
        </w:rPr>
        <w:t>организатора торгов - специализированн</w:t>
      </w:r>
      <w:r w:rsidR="002C018C">
        <w:rPr>
          <w:szCs w:val="28"/>
        </w:rPr>
        <w:t>ую</w:t>
      </w:r>
      <w:r w:rsidR="005109B8" w:rsidRPr="00EA32D7">
        <w:rPr>
          <w:szCs w:val="28"/>
        </w:rPr>
        <w:t xml:space="preserve"> некоммерч</w:t>
      </w:r>
      <w:r w:rsidR="002C018C">
        <w:rPr>
          <w:szCs w:val="28"/>
        </w:rPr>
        <w:t>ескую организацию</w:t>
      </w:r>
      <w:r w:rsidR="005109B8" w:rsidRPr="00EA32D7">
        <w:rPr>
          <w:szCs w:val="28"/>
        </w:rPr>
        <w:t xml:space="preserve"> Калининградской области «Фонд капитального ремонта общего имущества в многоквартирных домах», </w:t>
      </w:r>
      <w:r w:rsidR="00EA32D7" w:rsidRPr="00EA32D7">
        <w:rPr>
          <w:szCs w:val="28"/>
        </w:rPr>
        <w:t>комиссию по закупкам нарушивш</w:t>
      </w:r>
      <w:r w:rsidR="002C018C">
        <w:rPr>
          <w:szCs w:val="28"/>
        </w:rPr>
        <w:t>ими</w:t>
      </w:r>
      <w:r w:rsidR="00EA32D7" w:rsidRPr="00EA32D7">
        <w:rPr>
          <w:szCs w:val="28"/>
        </w:rPr>
        <w:t xml:space="preserve"> </w:t>
      </w:r>
      <w:proofErr w:type="gramStart"/>
      <w:r w:rsidR="00EA32D7" w:rsidRPr="00EA32D7">
        <w:rPr>
          <w:szCs w:val="28"/>
        </w:rPr>
        <w:t>ч</w:t>
      </w:r>
      <w:proofErr w:type="gramEnd"/>
      <w:r w:rsidR="00EA32D7" w:rsidRPr="00EA32D7">
        <w:rPr>
          <w:szCs w:val="28"/>
        </w:rPr>
        <w:t>. 1 ст. 17 Закона о защите конкуренции.</w:t>
      </w:r>
    </w:p>
    <w:p w:rsidR="00302D3F" w:rsidRPr="00EA32D7" w:rsidRDefault="00AC6B9A" w:rsidP="00AB09A3">
      <w:pPr>
        <w:pStyle w:val="a5"/>
        <w:ind w:firstLine="567"/>
        <w:rPr>
          <w:szCs w:val="28"/>
        </w:rPr>
      </w:pPr>
      <w:r w:rsidRPr="00EA32D7">
        <w:rPr>
          <w:szCs w:val="28"/>
        </w:rPr>
        <w:t xml:space="preserve">3. </w:t>
      </w:r>
      <w:r w:rsidR="00EA32D7" w:rsidRPr="00EA32D7">
        <w:rPr>
          <w:szCs w:val="28"/>
        </w:rPr>
        <w:t>Выдать предписание об устранении допущенного нарушения.</w:t>
      </w:r>
    </w:p>
    <w:p w:rsidR="00AB09A3" w:rsidRPr="00EA32D7" w:rsidRDefault="00AC6B9A" w:rsidP="00AB09A3">
      <w:pPr>
        <w:pStyle w:val="a5"/>
        <w:ind w:firstLine="567"/>
        <w:rPr>
          <w:szCs w:val="28"/>
        </w:rPr>
      </w:pPr>
      <w:r w:rsidRPr="00EA32D7">
        <w:rPr>
          <w:szCs w:val="28"/>
        </w:rPr>
        <w:t xml:space="preserve">4. </w:t>
      </w:r>
      <w:r w:rsidR="00AB09A3" w:rsidRPr="00EA32D7">
        <w:rPr>
          <w:szCs w:val="28"/>
        </w:rPr>
        <w:t xml:space="preserve">Передать материалы дела должностному лицу антимонопольного органа для рассмотрения вопроса о привлечении лиц, допустивших нарушение требований Закона о </w:t>
      </w:r>
      <w:r w:rsidR="00C701E5">
        <w:rPr>
          <w:szCs w:val="28"/>
        </w:rPr>
        <w:t>защите конкуренции,</w:t>
      </w:r>
      <w:r w:rsidR="00AB09A3" w:rsidRPr="00EA32D7">
        <w:rPr>
          <w:szCs w:val="28"/>
        </w:rPr>
        <w:t xml:space="preserve"> к административной ответственности.</w:t>
      </w:r>
    </w:p>
    <w:p w:rsidR="004737F1" w:rsidRPr="00EA32D7" w:rsidRDefault="004737F1" w:rsidP="00CB21C6">
      <w:pPr>
        <w:pStyle w:val="a5"/>
        <w:ind w:firstLine="0"/>
        <w:rPr>
          <w:rFonts w:eastAsia="Lucida Sans Unicode"/>
          <w:kern w:val="1"/>
          <w:szCs w:val="28"/>
        </w:rPr>
      </w:pPr>
    </w:p>
    <w:tbl>
      <w:tblPr>
        <w:tblW w:w="10169" w:type="dxa"/>
        <w:tblInd w:w="108" w:type="dxa"/>
        <w:tblLayout w:type="fixed"/>
        <w:tblLook w:val="0000"/>
      </w:tblPr>
      <w:tblGrid>
        <w:gridCol w:w="3969"/>
        <w:gridCol w:w="3510"/>
        <w:gridCol w:w="2690"/>
      </w:tblGrid>
      <w:tr w:rsidR="004737F1" w:rsidRPr="00EA32D7" w:rsidTr="006D6A15">
        <w:trPr>
          <w:trHeight w:val="462"/>
        </w:trPr>
        <w:tc>
          <w:tcPr>
            <w:tcW w:w="3969" w:type="dxa"/>
          </w:tcPr>
          <w:p w:rsidR="007D6320" w:rsidRPr="00EA32D7" w:rsidRDefault="007D6320" w:rsidP="00CB21C6">
            <w:pPr>
              <w:snapToGrid w:val="0"/>
              <w:jc w:val="both"/>
              <w:rPr>
                <w:bCs w:val="0"/>
                <w:iCs w:val="0"/>
                <w:sz w:val="28"/>
                <w:szCs w:val="28"/>
              </w:rPr>
            </w:pPr>
          </w:p>
          <w:p w:rsidR="004737F1" w:rsidRPr="00EA32D7" w:rsidRDefault="00FD6AF9" w:rsidP="00CB21C6">
            <w:pPr>
              <w:snapToGrid w:val="0"/>
              <w:jc w:val="both"/>
              <w:rPr>
                <w:bCs w:val="0"/>
                <w:iCs w:val="0"/>
                <w:sz w:val="28"/>
                <w:szCs w:val="28"/>
              </w:rPr>
            </w:pPr>
            <w:r w:rsidRPr="00EA32D7">
              <w:rPr>
                <w:bCs w:val="0"/>
                <w:iCs w:val="0"/>
                <w:sz w:val="28"/>
                <w:szCs w:val="28"/>
              </w:rPr>
              <w:t>Ведущий заседание</w:t>
            </w:r>
            <w:r w:rsidR="004737F1" w:rsidRPr="00EA32D7">
              <w:rPr>
                <w:bCs w:val="0"/>
                <w:iCs w:val="0"/>
                <w:sz w:val="28"/>
                <w:szCs w:val="28"/>
              </w:rPr>
              <w:t xml:space="preserve"> комиссии:</w:t>
            </w:r>
          </w:p>
        </w:tc>
        <w:tc>
          <w:tcPr>
            <w:tcW w:w="3510" w:type="dxa"/>
          </w:tcPr>
          <w:p w:rsidR="004737F1" w:rsidRPr="00EA32D7" w:rsidRDefault="004737F1" w:rsidP="00CB21C6">
            <w:pPr>
              <w:snapToGrid w:val="0"/>
              <w:jc w:val="both"/>
              <w:rPr>
                <w:bCs w:val="0"/>
                <w:iCs w:val="0"/>
                <w:sz w:val="28"/>
                <w:szCs w:val="28"/>
              </w:rPr>
            </w:pPr>
          </w:p>
        </w:tc>
        <w:tc>
          <w:tcPr>
            <w:tcW w:w="2690" w:type="dxa"/>
          </w:tcPr>
          <w:p w:rsidR="004737F1" w:rsidRPr="00EA32D7" w:rsidRDefault="004737F1" w:rsidP="00CB21C6">
            <w:pPr>
              <w:snapToGrid w:val="0"/>
              <w:jc w:val="both"/>
              <w:rPr>
                <w:bCs w:val="0"/>
                <w:iCs w:val="0"/>
                <w:sz w:val="28"/>
                <w:szCs w:val="28"/>
              </w:rPr>
            </w:pPr>
          </w:p>
          <w:p w:rsidR="004737F1" w:rsidRPr="00EA32D7" w:rsidRDefault="00302D3F" w:rsidP="00CB21C6">
            <w:pPr>
              <w:snapToGrid w:val="0"/>
              <w:jc w:val="both"/>
              <w:rPr>
                <w:bCs w:val="0"/>
                <w:iCs w:val="0"/>
                <w:sz w:val="28"/>
                <w:szCs w:val="28"/>
              </w:rPr>
            </w:pPr>
            <w:r w:rsidRPr="00EA32D7">
              <w:rPr>
                <w:bCs w:val="0"/>
                <w:iCs w:val="0"/>
                <w:sz w:val="28"/>
                <w:szCs w:val="28"/>
              </w:rPr>
              <w:t>Н.С. Иванова</w:t>
            </w:r>
          </w:p>
        </w:tc>
      </w:tr>
      <w:tr w:rsidR="004737F1" w:rsidRPr="00EA32D7" w:rsidTr="00F81CBB">
        <w:trPr>
          <w:trHeight w:val="2018"/>
        </w:trPr>
        <w:tc>
          <w:tcPr>
            <w:tcW w:w="3969" w:type="dxa"/>
          </w:tcPr>
          <w:p w:rsidR="00E0049B" w:rsidRPr="00EA32D7" w:rsidRDefault="00E0049B" w:rsidP="00CB21C6">
            <w:pPr>
              <w:snapToGrid w:val="0"/>
              <w:jc w:val="both"/>
              <w:rPr>
                <w:bCs w:val="0"/>
                <w:iCs w:val="0"/>
                <w:sz w:val="28"/>
                <w:szCs w:val="28"/>
              </w:rPr>
            </w:pPr>
          </w:p>
          <w:p w:rsidR="007D6320" w:rsidRPr="00EA32D7" w:rsidRDefault="007D6320" w:rsidP="00CB21C6">
            <w:pPr>
              <w:snapToGrid w:val="0"/>
              <w:jc w:val="both"/>
              <w:rPr>
                <w:bCs w:val="0"/>
                <w:iCs w:val="0"/>
                <w:sz w:val="28"/>
                <w:szCs w:val="28"/>
              </w:rPr>
            </w:pPr>
          </w:p>
          <w:p w:rsidR="004737F1" w:rsidRPr="00EA32D7" w:rsidRDefault="004737F1" w:rsidP="00CB21C6">
            <w:pPr>
              <w:snapToGrid w:val="0"/>
              <w:jc w:val="both"/>
              <w:rPr>
                <w:bCs w:val="0"/>
                <w:iCs w:val="0"/>
                <w:sz w:val="28"/>
                <w:szCs w:val="28"/>
              </w:rPr>
            </w:pPr>
            <w:r w:rsidRPr="00EA32D7">
              <w:rPr>
                <w:bCs w:val="0"/>
                <w:iCs w:val="0"/>
                <w:sz w:val="28"/>
                <w:szCs w:val="28"/>
              </w:rPr>
              <w:t xml:space="preserve">Члены комиссии:  </w:t>
            </w:r>
          </w:p>
        </w:tc>
        <w:tc>
          <w:tcPr>
            <w:tcW w:w="3510" w:type="dxa"/>
          </w:tcPr>
          <w:p w:rsidR="004737F1" w:rsidRPr="00EA32D7" w:rsidRDefault="004737F1" w:rsidP="00CB21C6">
            <w:pPr>
              <w:snapToGrid w:val="0"/>
              <w:jc w:val="both"/>
              <w:rPr>
                <w:bCs w:val="0"/>
                <w:iCs w:val="0"/>
                <w:sz w:val="28"/>
                <w:szCs w:val="28"/>
              </w:rPr>
            </w:pPr>
          </w:p>
        </w:tc>
        <w:tc>
          <w:tcPr>
            <w:tcW w:w="2690" w:type="dxa"/>
          </w:tcPr>
          <w:p w:rsidR="00E0049B" w:rsidRPr="00EA32D7" w:rsidRDefault="00E0049B" w:rsidP="00CB21C6">
            <w:pPr>
              <w:snapToGrid w:val="0"/>
              <w:jc w:val="both"/>
              <w:rPr>
                <w:bCs w:val="0"/>
                <w:iCs w:val="0"/>
                <w:sz w:val="28"/>
                <w:szCs w:val="28"/>
              </w:rPr>
            </w:pPr>
          </w:p>
          <w:p w:rsidR="007D6320" w:rsidRPr="00EA32D7" w:rsidRDefault="007D6320" w:rsidP="00CB21C6">
            <w:pPr>
              <w:snapToGrid w:val="0"/>
              <w:jc w:val="both"/>
              <w:rPr>
                <w:bCs w:val="0"/>
                <w:iCs w:val="0"/>
                <w:sz w:val="28"/>
                <w:szCs w:val="28"/>
              </w:rPr>
            </w:pPr>
          </w:p>
          <w:p w:rsidR="00D40DFC" w:rsidRPr="00EA32D7" w:rsidRDefault="00AB09A3" w:rsidP="00CB21C6">
            <w:pPr>
              <w:snapToGrid w:val="0"/>
              <w:jc w:val="both"/>
              <w:rPr>
                <w:bCs w:val="0"/>
                <w:iCs w:val="0"/>
                <w:sz w:val="28"/>
                <w:szCs w:val="28"/>
              </w:rPr>
            </w:pPr>
            <w:r w:rsidRPr="00EA32D7">
              <w:rPr>
                <w:bCs w:val="0"/>
                <w:iCs w:val="0"/>
                <w:sz w:val="28"/>
                <w:szCs w:val="28"/>
              </w:rPr>
              <w:t>А.Г. Киселёва</w:t>
            </w:r>
          </w:p>
          <w:p w:rsidR="00AB09A3" w:rsidRPr="00EA32D7" w:rsidRDefault="00AB09A3" w:rsidP="00CB21C6">
            <w:pPr>
              <w:snapToGrid w:val="0"/>
              <w:jc w:val="both"/>
              <w:rPr>
                <w:bCs w:val="0"/>
                <w:iCs w:val="0"/>
                <w:sz w:val="28"/>
                <w:szCs w:val="28"/>
              </w:rPr>
            </w:pPr>
          </w:p>
          <w:p w:rsidR="00AB09A3" w:rsidRPr="00EA32D7" w:rsidRDefault="00302D3F" w:rsidP="00CB21C6">
            <w:pPr>
              <w:snapToGrid w:val="0"/>
              <w:jc w:val="both"/>
              <w:rPr>
                <w:bCs w:val="0"/>
                <w:iCs w:val="0"/>
                <w:sz w:val="28"/>
                <w:szCs w:val="28"/>
              </w:rPr>
            </w:pPr>
            <w:r w:rsidRPr="00EA32D7">
              <w:rPr>
                <w:bCs w:val="0"/>
                <w:iCs w:val="0"/>
                <w:sz w:val="28"/>
                <w:szCs w:val="28"/>
              </w:rPr>
              <w:t xml:space="preserve">Ю.К. </w:t>
            </w:r>
            <w:proofErr w:type="spellStart"/>
            <w:r w:rsidRPr="00EA32D7">
              <w:rPr>
                <w:bCs w:val="0"/>
                <w:iCs w:val="0"/>
                <w:sz w:val="28"/>
                <w:szCs w:val="28"/>
              </w:rPr>
              <w:t>Быстрова</w:t>
            </w:r>
            <w:proofErr w:type="spellEnd"/>
          </w:p>
          <w:p w:rsidR="007D6320" w:rsidRPr="00EA32D7" w:rsidRDefault="007D6320" w:rsidP="00CB21C6">
            <w:pPr>
              <w:snapToGrid w:val="0"/>
              <w:jc w:val="both"/>
              <w:rPr>
                <w:bCs w:val="0"/>
                <w:iCs w:val="0"/>
                <w:sz w:val="28"/>
                <w:szCs w:val="28"/>
              </w:rPr>
            </w:pPr>
          </w:p>
          <w:p w:rsidR="007D6320" w:rsidRPr="00EA32D7" w:rsidRDefault="007D6320" w:rsidP="00CB21C6">
            <w:pPr>
              <w:snapToGrid w:val="0"/>
              <w:jc w:val="both"/>
              <w:rPr>
                <w:bCs w:val="0"/>
                <w:iCs w:val="0"/>
                <w:sz w:val="28"/>
                <w:szCs w:val="28"/>
              </w:rPr>
            </w:pPr>
          </w:p>
        </w:tc>
      </w:tr>
    </w:tbl>
    <w:p w:rsidR="00FE281D" w:rsidRPr="00FD6AF9" w:rsidRDefault="004737F1" w:rsidP="00FD6AF9">
      <w:pPr>
        <w:pStyle w:val="ConsPlusNormal"/>
        <w:ind w:firstLine="0"/>
        <w:jc w:val="both"/>
        <w:rPr>
          <w:rFonts w:ascii="Times New Roman" w:eastAsia="Times New Roman" w:hAnsi="Times New Roman"/>
        </w:rPr>
      </w:pPr>
      <w:r w:rsidRPr="00FD6AF9">
        <w:rPr>
          <w:rFonts w:ascii="Times New Roman" w:eastAsia="Times New Roman" w:hAnsi="Times New Roman"/>
        </w:rPr>
        <w:t xml:space="preserve">В соответствии с частью </w:t>
      </w:r>
      <w:r w:rsidR="00FD6AF9" w:rsidRPr="00FD6AF9">
        <w:rPr>
          <w:rFonts w:ascii="Times New Roman" w:eastAsia="Times New Roman" w:hAnsi="Times New Roman"/>
        </w:rPr>
        <w:t>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sectPr w:rsidR="00FE281D" w:rsidRPr="00FD6AF9" w:rsidSect="00B87ACB">
      <w:footerReference w:type="default" r:id="rId10"/>
      <w:pgSz w:w="11906" w:h="16838"/>
      <w:pgMar w:top="993" w:right="850" w:bottom="567"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8C" w:rsidRDefault="002C018C" w:rsidP="00882AB3">
      <w:r>
        <w:separator/>
      </w:r>
    </w:p>
  </w:endnote>
  <w:endnote w:type="continuationSeparator" w:id="0">
    <w:p w:rsidR="002C018C" w:rsidRDefault="002C018C"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ont246">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2C018C" w:rsidRDefault="002C018C" w:rsidP="006D6A15">
        <w:pPr>
          <w:pStyle w:val="af"/>
          <w:jc w:val="right"/>
        </w:pPr>
        <w:fldSimple w:instr=" PAGE   \* MERGEFORMAT ">
          <w:r w:rsidR="00C701E5">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8C" w:rsidRDefault="002C018C" w:rsidP="00882AB3">
      <w:r>
        <w:separator/>
      </w:r>
    </w:p>
  </w:footnote>
  <w:footnote w:type="continuationSeparator" w:id="0">
    <w:p w:rsidR="002C018C" w:rsidRDefault="002C018C"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88C56A"/>
    <w:lvl w:ilvl="0">
      <w:numFmt w:val="bullet"/>
      <w:lvlText w:val="*"/>
      <w:lvlJc w:val="left"/>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DB5F46"/>
    <w:multiLevelType w:val="hybridMultilevel"/>
    <w:tmpl w:val="0136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9B5BF4"/>
    <w:multiLevelType w:val="hybridMultilevel"/>
    <w:tmpl w:val="6064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74DE"/>
    <w:multiLevelType w:val="hybridMultilevel"/>
    <w:tmpl w:val="65503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A930EE"/>
    <w:multiLevelType w:val="multilevel"/>
    <w:tmpl w:val="A13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D1BDD"/>
    <w:multiLevelType w:val="multilevel"/>
    <w:tmpl w:val="2F66DCB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D5C8F"/>
    <w:multiLevelType w:val="multilevel"/>
    <w:tmpl w:val="3E80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F055A"/>
    <w:multiLevelType w:val="multilevel"/>
    <w:tmpl w:val="17E62DEA"/>
    <w:lvl w:ilvl="0">
      <w:start w:val="2015"/>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60541CF"/>
    <w:multiLevelType w:val="hybridMultilevel"/>
    <w:tmpl w:val="070CDB08"/>
    <w:lvl w:ilvl="0" w:tplc="D90A16E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5E455189"/>
    <w:multiLevelType w:val="hybridMultilevel"/>
    <w:tmpl w:val="C9EA9276"/>
    <w:lvl w:ilvl="0" w:tplc="58809822">
      <w:start w:val="1"/>
      <w:numFmt w:val="decimal"/>
      <w:lvlText w:val="%1."/>
      <w:lvlJc w:val="left"/>
      <w:pPr>
        <w:ind w:left="525" w:hanging="525"/>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B33366"/>
    <w:multiLevelType w:val="hybridMultilevel"/>
    <w:tmpl w:val="CD3E7FA0"/>
    <w:lvl w:ilvl="0" w:tplc="C9149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D06BED"/>
    <w:multiLevelType w:val="hybridMultilevel"/>
    <w:tmpl w:val="D87000A8"/>
    <w:lvl w:ilvl="0" w:tplc="7D14E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EE56002"/>
    <w:multiLevelType w:val="multilevel"/>
    <w:tmpl w:val="CAF2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19"/>
  </w:num>
  <w:num w:numId="8">
    <w:abstractNumId w:val="25"/>
  </w:num>
  <w:num w:numId="9">
    <w:abstractNumId w:val="21"/>
  </w:num>
  <w:num w:numId="10">
    <w:abstractNumId w:val="3"/>
  </w:num>
  <w:num w:numId="11">
    <w:abstractNumId w:val="14"/>
  </w:num>
  <w:num w:numId="12">
    <w:abstractNumId w:val="12"/>
  </w:num>
  <w:num w:numId="13">
    <w:abstractNumId w:val="23"/>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17"/>
  </w:num>
  <w:num w:numId="16">
    <w:abstractNumId w:val="20"/>
  </w:num>
  <w:num w:numId="17">
    <w:abstractNumId w:val="11"/>
  </w:num>
  <w:num w:numId="18">
    <w:abstractNumId w:val="15"/>
  </w:num>
  <w:num w:numId="19">
    <w:abstractNumId w:val="6"/>
  </w:num>
  <w:num w:numId="20">
    <w:abstractNumId w:val="10"/>
  </w:num>
  <w:num w:numId="21">
    <w:abstractNumId w:val="22"/>
  </w:num>
  <w:num w:numId="22">
    <w:abstractNumId w:val="18"/>
  </w:num>
  <w:num w:numId="23">
    <w:abstractNumId w:val="9"/>
  </w:num>
  <w:num w:numId="24">
    <w:abstractNumId w:val="2"/>
  </w:num>
  <w:num w:numId="25">
    <w:abstractNumId w:val="24"/>
  </w:num>
  <w:num w:numId="26">
    <w:abstractNumId w:val="16"/>
  </w:num>
  <w:num w:numId="27">
    <w:abstractNumId w:val="2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C003A"/>
    <w:rsid w:val="000006D0"/>
    <w:rsid w:val="00000761"/>
    <w:rsid w:val="00001E96"/>
    <w:rsid w:val="00002255"/>
    <w:rsid w:val="00002359"/>
    <w:rsid w:val="000026D7"/>
    <w:rsid w:val="00002BD2"/>
    <w:rsid w:val="00003670"/>
    <w:rsid w:val="00004107"/>
    <w:rsid w:val="000046E2"/>
    <w:rsid w:val="00004C0D"/>
    <w:rsid w:val="00006EA5"/>
    <w:rsid w:val="00007AE6"/>
    <w:rsid w:val="00007E85"/>
    <w:rsid w:val="00011A55"/>
    <w:rsid w:val="00012940"/>
    <w:rsid w:val="000129BE"/>
    <w:rsid w:val="000135A6"/>
    <w:rsid w:val="00013DED"/>
    <w:rsid w:val="00016253"/>
    <w:rsid w:val="00016339"/>
    <w:rsid w:val="00017A22"/>
    <w:rsid w:val="00017E30"/>
    <w:rsid w:val="00020C25"/>
    <w:rsid w:val="000233A8"/>
    <w:rsid w:val="00023CFA"/>
    <w:rsid w:val="00025611"/>
    <w:rsid w:val="00030534"/>
    <w:rsid w:val="0003069D"/>
    <w:rsid w:val="0003084C"/>
    <w:rsid w:val="00031B3B"/>
    <w:rsid w:val="000325E1"/>
    <w:rsid w:val="00034D4B"/>
    <w:rsid w:val="000350CE"/>
    <w:rsid w:val="000368D2"/>
    <w:rsid w:val="00036C5E"/>
    <w:rsid w:val="0004054F"/>
    <w:rsid w:val="000412AA"/>
    <w:rsid w:val="000426F8"/>
    <w:rsid w:val="0004507F"/>
    <w:rsid w:val="0004516C"/>
    <w:rsid w:val="00045739"/>
    <w:rsid w:val="00045B15"/>
    <w:rsid w:val="000503DC"/>
    <w:rsid w:val="00052244"/>
    <w:rsid w:val="00052373"/>
    <w:rsid w:val="000523DA"/>
    <w:rsid w:val="00053568"/>
    <w:rsid w:val="00054BE8"/>
    <w:rsid w:val="00054D67"/>
    <w:rsid w:val="00055644"/>
    <w:rsid w:val="000577A2"/>
    <w:rsid w:val="00057CC7"/>
    <w:rsid w:val="00060058"/>
    <w:rsid w:val="00061451"/>
    <w:rsid w:val="00061ABF"/>
    <w:rsid w:val="0006287C"/>
    <w:rsid w:val="00064644"/>
    <w:rsid w:val="00064E0D"/>
    <w:rsid w:val="00066CA4"/>
    <w:rsid w:val="00073C5E"/>
    <w:rsid w:val="00076742"/>
    <w:rsid w:val="00076C5C"/>
    <w:rsid w:val="00077EA3"/>
    <w:rsid w:val="000846E5"/>
    <w:rsid w:val="00085787"/>
    <w:rsid w:val="00086463"/>
    <w:rsid w:val="00091F2E"/>
    <w:rsid w:val="00092FC3"/>
    <w:rsid w:val="0009387C"/>
    <w:rsid w:val="00094F56"/>
    <w:rsid w:val="00097930"/>
    <w:rsid w:val="000A1FAF"/>
    <w:rsid w:val="000A3049"/>
    <w:rsid w:val="000A3301"/>
    <w:rsid w:val="000A3813"/>
    <w:rsid w:val="000A4160"/>
    <w:rsid w:val="000A4973"/>
    <w:rsid w:val="000A61B8"/>
    <w:rsid w:val="000A7AF6"/>
    <w:rsid w:val="000A7DFB"/>
    <w:rsid w:val="000B0157"/>
    <w:rsid w:val="000B07E2"/>
    <w:rsid w:val="000B2CDD"/>
    <w:rsid w:val="000B3B89"/>
    <w:rsid w:val="000B3C0C"/>
    <w:rsid w:val="000B7D2D"/>
    <w:rsid w:val="000C06C4"/>
    <w:rsid w:val="000C0E25"/>
    <w:rsid w:val="000C1296"/>
    <w:rsid w:val="000C2185"/>
    <w:rsid w:val="000C2570"/>
    <w:rsid w:val="000C3D67"/>
    <w:rsid w:val="000C3F5F"/>
    <w:rsid w:val="000C55C5"/>
    <w:rsid w:val="000C626E"/>
    <w:rsid w:val="000C6574"/>
    <w:rsid w:val="000C753A"/>
    <w:rsid w:val="000C761C"/>
    <w:rsid w:val="000D1028"/>
    <w:rsid w:val="000D289F"/>
    <w:rsid w:val="000D78AA"/>
    <w:rsid w:val="000E1B9A"/>
    <w:rsid w:val="000E44FA"/>
    <w:rsid w:val="000F2A03"/>
    <w:rsid w:val="000F2BFD"/>
    <w:rsid w:val="000F2D60"/>
    <w:rsid w:val="000F4106"/>
    <w:rsid w:val="000F49D4"/>
    <w:rsid w:val="000F5B2D"/>
    <w:rsid w:val="000F5EDB"/>
    <w:rsid w:val="000F6752"/>
    <w:rsid w:val="000F6921"/>
    <w:rsid w:val="000F7E9C"/>
    <w:rsid w:val="001010F2"/>
    <w:rsid w:val="00101E23"/>
    <w:rsid w:val="001020F7"/>
    <w:rsid w:val="00105063"/>
    <w:rsid w:val="00105394"/>
    <w:rsid w:val="00106FF2"/>
    <w:rsid w:val="0010745B"/>
    <w:rsid w:val="001117B0"/>
    <w:rsid w:val="00111C45"/>
    <w:rsid w:val="0011364C"/>
    <w:rsid w:val="00115512"/>
    <w:rsid w:val="00121080"/>
    <w:rsid w:val="0012224A"/>
    <w:rsid w:val="00132AF8"/>
    <w:rsid w:val="0013382E"/>
    <w:rsid w:val="001341FE"/>
    <w:rsid w:val="001342A2"/>
    <w:rsid w:val="00136006"/>
    <w:rsid w:val="001370E6"/>
    <w:rsid w:val="0014280E"/>
    <w:rsid w:val="001444C4"/>
    <w:rsid w:val="00146F0F"/>
    <w:rsid w:val="00146FC1"/>
    <w:rsid w:val="00150A4F"/>
    <w:rsid w:val="00150B90"/>
    <w:rsid w:val="00151244"/>
    <w:rsid w:val="00151539"/>
    <w:rsid w:val="00152062"/>
    <w:rsid w:val="00153A3B"/>
    <w:rsid w:val="001570E5"/>
    <w:rsid w:val="00157C3F"/>
    <w:rsid w:val="00161038"/>
    <w:rsid w:val="00161AC4"/>
    <w:rsid w:val="00161EE7"/>
    <w:rsid w:val="001635CB"/>
    <w:rsid w:val="00164F99"/>
    <w:rsid w:val="00165151"/>
    <w:rsid w:val="00165971"/>
    <w:rsid w:val="00167C05"/>
    <w:rsid w:val="00170003"/>
    <w:rsid w:val="00170D72"/>
    <w:rsid w:val="00171280"/>
    <w:rsid w:val="001722A6"/>
    <w:rsid w:val="001735D7"/>
    <w:rsid w:val="00173E26"/>
    <w:rsid w:val="0017455A"/>
    <w:rsid w:val="001758CE"/>
    <w:rsid w:val="00181722"/>
    <w:rsid w:val="001821B8"/>
    <w:rsid w:val="001822A9"/>
    <w:rsid w:val="00183962"/>
    <w:rsid w:val="00183FC8"/>
    <w:rsid w:val="00184146"/>
    <w:rsid w:val="00184543"/>
    <w:rsid w:val="00184BDC"/>
    <w:rsid w:val="001859AD"/>
    <w:rsid w:val="00185C7B"/>
    <w:rsid w:val="00185CB1"/>
    <w:rsid w:val="00186C2B"/>
    <w:rsid w:val="00187AB1"/>
    <w:rsid w:val="001902AF"/>
    <w:rsid w:val="00190790"/>
    <w:rsid w:val="00190F12"/>
    <w:rsid w:val="0019246A"/>
    <w:rsid w:val="00193638"/>
    <w:rsid w:val="00194CAB"/>
    <w:rsid w:val="00195938"/>
    <w:rsid w:val="00195C4B"/>
    <w:rsid w:val="001966D0"/>
    <w:rsid w:val="001A01A8"/>
    <w:rsid w:val="001A10E9"/>
    <w:rsid w:val="001A2A1D"/>
    <w:rsid w:val="001A3713"/>
    <w:rsid w:val="001A3840"/>
    <w:rsid w:val="001A5123"/>
    <w:rsid w:val="001B0EEC"/>
    <w:rsid w:val="001B10E7"/>
    <w:rsid w:val="001B3E37"/>
    <w:rsid w:val="001B4041"/>
    <w:rsid w:val="001B5E9E"/>
    <w:rsid w:val="001B6BB2"/>
    <w:rsid w:val="001B6D2F"/>
    <w:rsid w:val="001B7097"/>
    <w:rsid w:val="001B7350"/>
    <w:rsid w:val="001C1C83"/>
    <w:rsid w:val="001C29DC"/>
    <w:rsid w:val="001C2C12"/>
    <w:rsid w:val="001C50BE"/>
    <w:rsid w:val="001C7CA7"/>
    <w:rsid w:val="001D0E05"/>
    <w:rsid w:val="001D24D3"/>
    <w:rsid w:val="001D2BE9"/>
    <w:rsid w:val="001D363D"/>
    <w:rsid w:val="001D5CC7"/>
    <w:rsid w:val="001D6A02"/>
    <w:rsid w:val="001D6D56"/>
    <w:rsid w:val="001D788B"/>
    <w:rsid w:val="001D7961"/>
    <w:rsid w:val="001E03B4"/>
    <w:rsid w:val="001E08E5"/>
    <w:rsid w:val="001E1DD7"/>
    <w:rsid w:val="001E1DE2"/>
    <w:rsid w:val="001E24E7"/>
    <w:rsid w:val="001E403A"/>
    <w:rsid w:val="001E4C2A"/>
    <w:rsid w:val="001E53E3"/>
    <w:rsid w:val="001E5F47"/>
    <w:rsid w:val="001E612A"/>
    <w:rsid w:val="001E7766"/>
    <w:rsid w:val="001F0F22"/>
    <w:rsid w:val="001F11C0"/>
    <w:rsid w:val="001F2B0E"/>
    <w:rsid w:val="001F4682"/>
    <w:rsid w:val="001F4C39"/>
    <w:rsid w:val="001F4FE5"/>
    <w:rsid w:val="001F5CDF"/>
    <w:rsid w:val="001F7BE5"/>
    <w:rsid w:val="00201EBB"/>
    <w:rsid w:val="00203B23"/>
    <w:rsid w:val="00204FF2"/>
    <w:rsid w:val="00206700"/>
    <w:rsid w:val="002067BA"/>
    <w:rsid w:val="00207414"/>
    <w:rsid w:val="002109FE"/>
    <w:rsid w:val="0021441F"/>
    <w:rsid w:val="00215E37"/>
    <w:rsid w:val="002163EC"/>
    <w:rsid w:val="0021669D"/>
    <w:rsid w:val="00216BB0"/>
    <w:rsid w:val="00217841"/>
    <w:rsid w:val="00220602"/>
    <w:rsid w:val="00220F9A"/>
    <w:rsid w:val="0022320C"/>
    <w:rsid w:val="00224DA5"/>
    <w:rsid w:val="0022643E"/>
    <w:rsid w:val="00230F32"/>
    <w:rsid w:val="00232717"/>
    <w:rsid w:val="00232E3D"/>
    <w:rsid w:val="00232F00"/>
    <w:rsid w:val="00237C6F"/>
    <w:rsid w:val="00240A21"/>
    <w:rsid w:val="002425CE"/>
    <w:rsid w:val="00246569"/>
    <w:rsid w:val="002471F2"/>
    <w:rsid w:val="00253095"/>
    <w:rsid w:val="00253E23"/>
    <w:rsid w:val="00253E46"/>
    <w:rsid w:val="00260492"/>
    <w:rsid w:val="002614E4"/>
    <w:rsid w:val="0026231E"/>
    <w:rsid w:val="00262D87"/>
    <w:rsid w:val="0026440D"/>
    <w:rsid w:val="00267016"/>
    <w:rsid w:val="00267E1B"/>
    <w:rsid w:val="00270606"/>
    <w:rsid w:val="00270CEE"/>
    <w:rsid w:val="00272B6F"/>
    <w:rsid w:val="00274CF6"/>
    <w:rsid w:val="00275CAD"/>
    <w:rsid w:val="00276579"/>
    <w:rsid w:val="00277F71"/>
    <w:rsid w:val="0028023D"/>
    <w:rsid w:val="0028353F"/>
    <w:rsid w:val="00283706"/>
    <w:rsid w:val="00284520"/>
    <w:rsid w:val="002854C1"/>
    <w:rsid w:val="00285AB0"/>
    <w:rsid w:val="00287C88"/>
    <w:rsid w:val="0029048D"/>
    <w:rsid w:val="00291BF0"/>
    <w:rsid w:val="00292AD8"/>
    <w:rsid w:val="00293721"/>
    <w:rsid w:val="002946E4"/>
    <w:rsid w:val="00297B61"/>
    <w:rsid w:val="00297C59"/>
    <w:rsid w:val="002A0281"/>
    <w:rsid w:val="002A3B26"/>
    <w:rsid w:val="002A4E1D"/>
    <w:rsid w:val="002A5967"/>
    <w:rsid w:val="002A6B12"/>
    <w:rsid w:val="002A6EA4"/>
    <w:rsid w:val="002A705C"/>
    <w:rsid w:val="002A728E"/>
    <w:rsid w:val="002A7632"/>
    <w:rsid w:val="002B1FC2"/>
    <w:rsid w:val="002B24D5"/>
    <w:rsid w:val="002B3511"/>
    <w:rsid w:val="002B371F"/>
    <w:rsid w:val="002B4306"/>
    <w:rsid w:val="002C018C"/>
    <w:rsid w:val="002C206F"/>
    <w:rsid w:val="002C3A2C"/>
    <w:rsid w:val="002C444A"/>
    <w:rsid w:val="002C4B42"/>
    <w:rsid w:val="002C4CE5"/>
    <w:rsid w:val="002C5090"/>
    <w:rsid w:val="002C5D25"/>
    <w:rsid w:val="002C6693"/>
    <w:rsid w:val="002C6DF3"/>
    <w:rsid w:val="002C7745"/>
    <w:rsid w:val="002D0141"/>
    <w:rsid w:val="002D1AA1"/>
    <w:rsid w:val="002D457D"/>
    <w:rsid w:val="002D5382"/>
    <w:rsid w:val="002D565C"/>
    <w:rsid w:val="002D79E9"/>
    <w:rsid w:val="002E30B7"/>
    <w:rsid w:val="002E3EC8"/>
    <w:rsid w:val="002E4A39"/>
    <w:rsid w:val="002E7714"/>
    <w:rsid w:val="002E7CF3"/>
    <w:rsid w:val="002F032C"/>
    <w:rsid w:val="002F1A8E"/>
    <w:rsid w:val="002F229F"/>
    <w:rsid w:val="002F2C94"/>
    <w:rsid w:val="002F30F9"/>
    <w:rsid w:val="002F3CE6"/>
    <w:rsid w:val="002F4214"/>
    <w:rsid w:val="002F596C"/>
    <w:rsid w:val="002F6F88"/>
    <w:rsid w:val="002F75FA"/>
    <w:rsid w:val="002F76A0"/>
    <w:rsid w:val="0030136B"/>
    <w:rsid w:val="00302A03"/>
    <w:rsid w:val="00302B0F"/>
    <w:rsid w:val="00302D3F"/>
    <w:rsid w:val="00302ECF"/>
    <w:rsid w:val="00306359"/>
    <w:rsid w:val="003068C2"/>
    <w:rsid w:val="00306AFC"/>
    <w:rsid w:val="003071F8"/>
    <w:rsid w:val="0031339F"/>
    <w:rsid w:val="00313630"/>
    <w:rsid w:val="00313837"/>
    <w:rsid w:val="00313FE1"/>
    <w:rsid w:val="00314358"/>
    <w:rsid w:val="003143EF"/>
    <w:rsid w:val="003161B9"/>
    <w:rsid w:val="003211E9"/>
    <w:rsid w:val="00322D24"/>
    <w:rsid w:val="0032389B"/>
    <w:rsid w:val="00324F34"/>
    <w:rsid w:val="0032508C"/>
    <w:rsid w:val="00325850"/>
    <w:rsid w:val="00325940"/>
    <w:rsid w:val="00326062"/>
    <w:rsid w:val="003261BE"/>
    <w:rsid w:val="00331F28"/>
    <w:rsid w:val="00332831"/>
    <w:rsid w:val="00335304"/>
    <w:rsid w:val="003367C5"/>
    <w:rsid w:val="0034090B"/>
    <w:rsid w:val="00343CFD"/>
    <w:rsid w:val="0034453B"/>
    <w:rsid w:val="0034770D"/>
    <w:rsid w:val="00347766"/>
    <w:rsid w:val="0035186C"/>
    <w:rsid w:val="0035486F"/>
    <w:rsid w:val="00354A11"/>
    <w:rsid w:val="0035639D"/>
    <w:rsid w:val="0035694D"/>
    <w:rsid w:val="00357109"/>
    <w:rsid w:val="00361EC9"/>
    <w:rsid w:val="00362391"/>
    <w:rsid w:val="0036273F"/>
    <w:rsid w:val="00362ED4"/>
    <w:rsid w:val="00363469"/>
    <w:rsid w:val="00363B03"/>
    <w:rsid w:val="00363BBF"/>
    <w:rsid w:val="00364558"/>
    <w:rsid w:val="0036561C"/>
    <w:rsid w:val="00365EE3"/>
    <w:rsid w:val="00365F58"/>
    <w:rsid w:val="003673A0"/>
    <w:rsid w:val="00370650"/>
    <w:rsid w:val="00370693"/>
    <w:rsid w:val="003718A1"/>
    <w:rsid w:val="00373568"/>
    <w:rsid w:val="00373D2F"/>
    <w:rsid w:val="0037433E"/>
    <w:rsid w:val="003746A0"/>
    <w:rsid w:val="003754EC"/>
    <w:rsid w:val="00375A7C"/>
    <w:rsid w:val="003766FB"/>
    <w:rsid w:val="003804A5"/>
    <w:rsid w:val="003812AD"/>
    <w:rsid w:val="00383AA4"/>
    <w:rsid w:val="00383C36"/>
    <w:rsid w:val="00383EE8"/>
    <w:rsid w:val="0038470D"/>
    <w:rsid w:val="003853DB"/>
    <w:rsid w:val="00386DF6"/>
    <w:rsid w:val="00387206"/>
    <w:rsid w:val="003877B5"/>
    <w:rsid w:val="003878D2"/>
    <w:rsid w:val="003906CE"/>
    <w:rsid w:val="00393531"/>
    <w:rsid w:val="00394ACA"/>
    <w:rsid w:val="00397DB8"/>
    <w:rsid w:val="00397E20"/>
    <w:rsid w:val="003A0CD2"/>
    <w:rsid w:val="003A1731"/>
    <w:rsid w:val="003A1C52"/>
    <w:rsid w:val="003A28A7"/>
    <w:rsid w:val="003A2A2C"/>
    <w:rsid w:val="003A2E00"/>
    <w:rsid w:val="003A4D31"/>
    <w:rsid w:val="003A589E"/>
    <w:rsid w:val="003A5C85"/>
    <w:rsid w:val="003A6109"/>
    <w:rsid w:val="003A6885"/>
    <w:rsid w:val="003A74D2"/>
    <w:rsid w:val="003A7F94"/>
    <w:rsid w:val="003B0E07"/>
    <w:rsid w:val="003B160C"/>
    <w:rsid w:val="003B1FB9"/>
    <w:rsid w:val="003B73C9"/>
    <w:rsid w:val="003B7C17"/>
    <w:rsid w:val="003C18C4"/>
    <w:rsid w:val="003C1B7D"/>
    <w:rsid w:val="003C2F82"/>
    <w:rsid w:val="003C3B54"/>
    <w:rsid w:val="003C4A26"/>
    <w:rsid w:val="003D112C"/>
    <w:rsid w:val="003D1985"/>
    <w:rsid w:val="003D2A89"/>
    <w:rsid w:val="003D2D8F"/>
    <w:rsid w:val="003D58C9"/>
    <w:rsid w:val="003D60FB"/>
    <w:rsid w:val="003D6690"/>
    <w:rsid w:val="003E0468"/>
    <w:rsid w:val="003E0CE0"/>
    <w:rsid w:val="003E1AA7"/>
    <w:rsid w:val="003E20B6"/>
    <w:rsid w:val="003E2680"/>
    <w:rsid w:val="003E344A"/>
    <w:rsid w:val="003E57C0"/>
    <w:rsid w:val="003E59D7"/>
    <w:rsid w:val="003F0150"/>
    <w:rsid w:val="003F0467"/>
    <w:rsid w:val="003F4D1F"/>
    <w:rsid w:val="003F6B76"/>
    <w:rsid w:val="003F6EC7"/>
    <w:rsid w:val="003F6FAA"/>
    <w:rsid w:val="003F7216"/>
    <w:rsid w:val="003F752E"/>
    <w:rsid w:val="00401F17"/>
    <w:rsid w:val="0040328F"/>
    <w:rsid w:val="00404320"/>
    <w:rsid w:val="00405A4A"/>
    <w:rsid w:val="00406A6B"/>
    <w:rsid w:val="00406F03"/>
    <w:rsid w:val="0040728F"/>
    <w:rsid w:val="00407598"/>
    <w:rsid w:val="00413127"/>
    <w:rsid w:val="00413EED"/>
    <w:rsid w:val="00414473"/>
    <w:rsid w:val="00414DF8"/>
    <w:rsid w:val="004154EC"/>
    <w:rsid w:val="00416AF6"/>
    <w:rsid w:val="004178F6"/>
    <w:rsid w:val="00417DB8"/>
    <w:rsid w:val="00420E41"/>
    <w:rsid w:val="0042205C"/>
    <w:rsid w:val="004220C9"/>
    <w:rsid w:val="00422F7D"/>
    <w:rsid w:val="00423263"/>
    <w:rsid w:val="00425A0E"/>
    <w:rsid w:val="004263C6"/>
    <w:rsid w:val="004277DA"/>
    <w:rsid w:val="00427911"/>
    <w:rsid w:val="00430446"/>
    <w:rsid w:val="00430D75"/>
    <w:rsid w:val="00430FFC"/>
    <w:rsid w:val="00431A1D"/>
    <w:rsid w:val="00433715"/>
    <w:rsid w:val="00435AA6"/>
    <w:rsid w:val="0043614F"/>
    <w:rsid w:val="00437BA4"/>
    <w:rsid w:val="00441869"/>
    <w:rsid w:val="00442DBF"/>
    <w:rsid w:val="00443C7E"/>
    <w:rsid w:val="00444D27"/>
    <w:rsid w:val="0044717A"/>
    <w:rsid w:val="0045315C"/>
    <w:rsid w:val="00457B42"/>
    <w:rsid w:val="00461962"/>
    <w:rsid w:val="00462F89"/>
    <w:rsid w:val="00464596"/>
    <w:rsid w:val="00465322"/>
    <w:rsid w:val="004658AF"/>
    <w:rsid w:val="00465FD2"/>
    <w:rsid w:val="004677AE"/>
    <w:rsid w:val="00467C06"/>
    <w:rsid w:val="004704EF"/>
    <w:rsid w:val="00470CE0"/>
    <w:rsid w:val="0047171C"/>
    <w:rsid w:val="004737F1"/>
    <w:rsid w:val="00473F37"/>
    <w:rsid w:val="0047410D"/>
    <w:rsid w:val="004755B2"/>
    <w:rsid w:val="00475EC7"/>
    <w:rsid w:val="004760F6"/>
    <w:rsid w:val="0047677C"/>
    <w:rsid w:val="0048018B"/>
    <w:rsid w:val="004807E9"/>
    <w:rsid w:val="0048611E"/>
    <w:rsid w:val="004861B2"/>
    <w:rsid w:val="004861FB"/>
    <w:rsid w:val="004863D1"/>
    <w:rsid w:val="00486D34"/>
    <w:rsid w:val="00487849"/>
    <w:rsid w:val="00487E9C"/>
    <w:rsid w:val="00493C85"/>
    <w:rsid w:val="00494E9B"/>
    <w:rsid w:val="00495765"/>
    <w:rsid w:val="0049594E"/>
    <w:rsid w:val="00496907"/>
    <w:rsid w:val="004A0621"/>
    <w:rsid w:val="004A081F"/>
    <w:rsid w:val="004A18FF"/>
    <w:rsid w:val="004A2A56"/>
    <w:rsid w:val="004A3234"/>
    <w:rsid w:val="004A39FE"/>
    <w:rsid w:val="004A3F52"/>
    <w:rsid w:val="004A7BD1"/>
    <w:rsid w:val="004B010C"/>
    <w:rsid w:val="004B239A"/>
    <w:rsid w:val="004B4310"/>
    <w:rsid w:val="004B4965"/>
    <w:rsid w:val="004B4E46"/>
    <w:rsid w:val="004B51B2"/>
    <w:rsid w:val="004B5D37"/>
    <w:rsid w:val="004B6316"/>
    <w:rsid w:val="004B633E"/>
    <w:rsid w:val="004B6669"/>
    <w:rsid w:val="004B75B4"/>
    <w:rsid w:val="004B7634"/>
    <w:rsid w:val="004C0E07"/>
    <w:rsid w:val="004C2685"/>
    <w:rsid w:val="004C3109"/>
    <w:rsid w:val="004C3603"/>
    <w:rsid w:val="004C5081"/>
    <w:rsid w:val="004C5EFD"/>
    <w:rsid w:val="004C7F59"/>
    <w:rsid w:val="004D2F4C"/>
    <w:rsid w:val="004D4319"/>
    <w:rsid w:val="004D561D"/>
    <w:rsid w:val="004E0E73"/>
    <w:rsid w:val="004E288E"/>
    <w:rsid w:val="004E5D30"/>
    <w:rsid w:val="004E65AD"/>
    <w:rsid w:val="004F01B5"/>
    <w:rsid w:val="004F1646"/>
    <w:rsid w:val="004F45EF"/>
    <w:rsid w:val="00501BB3"/>
    <w:rsid w:val="005028D8"/>
    <w:rsid w:val="00504189"/>
    <w:rsid w:val="00504A5E"/>
    <w:rsid w:val="00504E5D"/>
    <w:rsid w:val="0050699E"/>
    <w:rsid w:val="00506B4A"/>
    <w:rsid w:val="00506ED4"/>
    <w:rsid w:val="005076EB"/>
    <w:rsid w:val="0050778F"/>
    <w:rsid w:val="00507A87"/>
    <w:rsid w:val="00507AB3"/>
    <w:rsid w:val="005109B8"/>
    <w:rsid w:val="00510DAA"/>
    <w:rsid w:val="0051101F"/>
    <w:rsid w:val="005119CE"/>
    <w:rsid w:val="0051293F"/>
    <w:rsid w:val="0051296A"/>
    <w:rsid w:val="00512C16"/>
    <w:rsid w:val="00513DEE"/>
    <w:rsid w:val="005165B9"/>
    <w:rsid w:val="00516D11"/>
    <w:rsid w:val="00517F25"/>
    <w:rsid w:val="00517FE9"/>
    <w:rsid w:val="005201F4"/>
    <w:rsid w:val="0052103A"/>
    <w:rsid w:val="0052253E"/>
    <w:rsid w:val="005228DB"/>
    <w:rsid w:val="00524ECE"/>
    <w:rsid w:val="00526A28"/>
    <w:rsid w:val="00526D26"/>
    <w:rsid w:val="00530651"/>
    <w:rsid w:val="0053086E"/>
    <w:rsid w:val="005308EA"/>
    <w:rsid w:val="0053553B"/>
    <w:rsid w:val="0054029A"/>
    <w:rsid w:val="00543BAD"/>
    <w:rsid w:val="0054556A"/>
    <w:rsid w:val="005458EA"/>
    <w:rsid w:val="00550052"/>
    <w:rsid w:val="0055054E"/>
    <w:rsid w:val="00556CC6"/>
    <w:rsid w:val="00560ADA"/>
    <w:rsid w:val="00560CE1"/>
    <w:rsid w:val="005641A5"/>
    <w:rsid w:val="005647BE"/>
    <w:rsid w:val="00564B12"/>
    <w:rsid w:val="0057045C"/>
    <w:rsid w:val="0057189D"/>
    <w:rsid w:val="00572652"/>
    <w:rsid w:val="005729DF"/>
    <w:rsid w:val="00573873"/>
    <w:rsid w:val="0057561F"/>
    <w:rsid w:val="00576331"/>
    <w:rsid w:val="005769C3"/>
    <w:rsid w:val="005779B9"/>
    <w:rsid w:val="00580C07"/>
    <w:rsid w:val="005818CE"/>
    <w:rsid w:val="00581DD3"/>
    <w:rsid w:val="005833D7"/>
    <w:rsid w:val="00583906"/>
    <w:rsid w:val="005868BC"/>
    <w:rsid w:val="00586DAD"/>
    <w:rsid w:val="00586EAE"/>
    <w:rsid w:val="00587816"/>
    <w:rsid w:val="00587B18"/>
    <w:rsid w:val="00587C6E"/>
    <w:rsid w:val="00590534"/>
    <w:rsid w:val="005906FB"/>
    <w:rsid w:val="005916CA"/>
    <w:rsid w:val="0059199E"/>
    <w:rsid w:val="0059234F"/>
    <w:rsid w:val="005933FB"/>
    <w:rsid w:val="00595A29"/>
    <w:rsid w:val="0059688C"/>
    <w:rsid w:val="00597C44"/>
    <w:rsid w:val="005A015A"/>
    <w:rsid w:val="005A10A9"/>
    <w:rsid w:val="005A1AA0"/>
    <w:rsid w:val="005A2E64"/>
    <w:rsid w:val="005A4959"/>
    <w:rsid w:val="005A697C"/>
    <w:rsid w:val="005A7368"/>
    <w:rsid w:val="005B0C8F"/>
    <w:rsid w:val="005B1FC4"/>
    <w:rsid w:val="005B27D5"/>
    <w:rsid w:val="005B48EF"/>
    <w:rsid w:val="005B7954"/>
    <w:rsid w:val="005B7D67"/>
    <w:rsid w:val="005C24F3"/>
    <w:rsid w:val="005C26E5"/>
    <w:rsid w:val="005C349D"/>
    <w:rsid w:val="005C4715"/>
    <w:rsid w:val="005C59E2"/>
    <w:rsid w:val="005C5A4E"/>
    <w:rsid w:val="005C6E3D"/>
    <w:rsid w:val="005C7535"/>
    <w:rsid w:val="005D0D39"/>
    <w:rsid w:val="005D1239"/>
    <w:rsid w:val="005D1E6C"/>
    <w:rsid w:val="005D2714"/>
    <w:rsid w:val="005D47D5"/>
    <w:rsid w:val="005D6B19"/>
    <w:rsid w:val="005E1058"/>
    <w:rsid w:val="005E565F"/>
    <w:rsid w:val="005E5D95"/>
    <w:rsid w:val="005E5FAF"/>
    <w:rsid w:val="005E780B"/>
    <w:rsid w:val="005F1F70"/>
    <w:rsid w:val="005F46A3"/>
    <w:rsid w:val="005F5878"/>
    <w:rsid w:val="00604CFF"/>
    <w:rsid w:val="006102EF"/>
    <w:rsid w:val="0061357B"/>
    <w:rsid w:val="006135D4"/>
    <w:rsid w:val="0061449A"/>
    <w:rsid w:val="00615E63"/>
    <w:rsid w:val="00616086"/>
    <w:rsid w:val="0061709B"/>
    <w:rsid w:val="00617328"/>
    <w:rsid w:val="00617BD1"/>
    <w:rsid w:val="00620A64"/>
    <w:rsid w:val="00621AB0"/>
    <w:rsid w:val="006225DA"/>
    <w:rsid w:val="006227FD"/>
    <w:rsid w:val="006249FA"/>
    <w:rsid w:val="00626257"/>
    <w:rsid w:val="0062697D"/>
    <w:rsid w:val="00627315"/>
    <w:rsid w:val="00627C0D"/>
    <w:rsid w:val="00627F14"/>
    <w:rsid w:val="006300E4"/>
    <w:rsid w:val="006309E4"/>
    <w:rsid w:val="00630E5B"/>
    <w:rsid w:val="006315FD"/>
    <w:rsid w:val="0063346A"/>
    <w:rsid w:val="006335FA"/>
    <w:rsid w:val="0063547C"/>
    <w:rsid w:val="00636EA0"/>
    <w:rsid w:val="0063747A"/>
    <w:rsid w:val="0063757E"/>
    <w:rsid w:val="00637C8C"/>
    <w:rsid w:val="00641DDF"/>
    <w:rsid w:val="00642372"/>
    <w:rsid w:val="0064248A"/>
    <w:rsid w:val="00642BC4"/>
    <w:rsid w:val="00642D0D"/>
    <w:rsid w:val="00642F18"/>
    <w:rsid w:val="006454E3"/>
    <w:rsid w:val="00645C34"/>
    <w:rsid w:val="00645D8E"/>
    <w:rsid w:val="00651426"/>
    <w:rsid w:val="006520A7"/>
    <w:rsid w:val="00653586"/>
    <w:rsid w:val="00653BFD"/>
    <w:rsid w:val="00653FFD"/>
    <w:rsid w:val="006544CB"/>
    <w:rsid w:val="006618FE"/>
    <w:rsid w:val="00662FDB"/>
    <w:rsid w:val="00663A6C"/>
    <w:rsid w:val="006673A1"/>
    <w:rsid w:val="00667BE1"/>
    <w:rsid w:val="00670F5D"/>
    <w:rsid w:val="0067129D"/>
    <w:rsid w:val="00673C07"/>
    <w:rsid w:val="00673CC8"/>
    <w:rsid w:val="00673CEF"/>
    <w:rsid w:val="00675021"/>
    <w:rsid w:val="00675F22"/>
    <w:rsid w:val="00676DB9"/>
    <w:rsid w:val="00677E76"/>
    <w:rsid w:val="00677F56"/>
    <w:rsid w:val="006810EB"/>
    <w:rsid w:val="0068368A"/>
    <w:rsid w:val="0068545F"/>
    <w:rsid w:val="00685BE1"/>
    <w:rsid w:val="00686C11"/>
    <w:rsid w:val="00691216"/>
    <w:rsid w:val="00691927"/>
    <w:rsid w:val="00692B33"/>
    <w:rsid w:val="00693518"/>
    <w:rsid w:val="006950F5"/>
    <w:rsid w:val="00695AEA"/>
    <w:rsid w:val="00696567"/>
    <w:rsid w:val="00697204"/>
    <w:rsid w:val="006A0337"/>
    <w:rsid w:val="006A0B6D"/>
    <w:rsid w:val="006A1210"/>
    <w:rsid w:val="006A27EF"/>
    <w:rsid w:val="006A34D7"/>
    <w:rsid w:val="006A36EC"/>
    <w:rsid w:val="006A47B0"/>
    <w:rsid w:val="006A5E2C"/>
    <w:rsid w:val="006A6305"/>
    <w:rsid w:val="006A64A5"/>
    <w:rsid w:val="006A798C"/>
    <w:rsid w:val="006A7CBD"/>
    <w:rsid w:val="006B15D6"/>
    <w:rsid w:val="006B1656"/>
    <w:rsid w:val="006B19E0"/>
    <w:rsid w:val="006B2AF2"/>
    <w:rsid w:val="006B3208"/>
    <w:rsid w:val="006B35FE"/>
    <w:rsid w:val="006B3827"/>
    <w:rsid w:val="006B588C"/>
    <w:rsid w:val="006B5B12"/>
    <w:rsid w:val="006B5B95"/>
    <w:rsid w:val="006B6FDB"/>
    <w:rsid w:val="006B7416"/>
    <w:rsid w:val="006C06DB"/>
    <w:rsid w:val="006C1526"/>
    <w:rsid w:val="006C1913"/>
    <w:rsid w:val="006C3D97"/>
    <w:rsid w:val="006D0381"/>
    <w:rsid w:val="006D15D4"/>
    <w:rsid w:val="006D3C00"/>
    <w:rsid w:val="006D4132"/>
    <w:rsid w:val="006D46DE"/>
    <w:rsid w:val="006D62A6"/>
    <w:rsid w:val="006D6A15"/>
    <w:rsid w:val="006D751B"/>
    <w:rsid w:val="006E1B5B"/>
    <w:rsid w:val="006E20E7"/>
    <w:rsid w:val="006E29BF"/>
    <w:rsid w:val="006E4AFF"/>
    <w:rsid w:val="006F09B2"/>
    <w:rsid w:val="006F0FE7"/>
    <w:rsid w:val="006F1C7B"/>
    <w:rsid w:val="006F221A"/>
    <w:rsid w:val="006F6E34"/>
    <w:rsid w:val="00701669"/>
    <w:rsid w:val="007056D7"/>
    <w:rsid w:val="00706999"/>
    <w:rsid w:val="00707CAF"/>
    <w:rsid w:val="00711BFB"/>
    <w:rsid w:val="0071398F"/>
    <w:rsid w:val="00714FAD"/>
    <w:rsid w:val="007161A9"/>
    <w:rsid w:val="007170CD"/>
    <w:rsid w:val="007176CC"/>
    <w:rsid w:val="00717B3F"/>
    <w:rsid w:val="00717C7E"/>
    <w:rsid w:val="007202F9"/>
    <w:rsid w:val="0072134A"/>
    <w:rsid w:val="007221F3"/>
    <w:rsid w:val="00724AA4"/>
    <w:rsid w:val="00725396"/>
    <w:rsid w:val="00727E95"/>
    <w:rsid w:val="0073203A"/>
    <w:rsid w:val="00733639"/>
    <w:rsid w:val="007338BC"/>
    <w:rsid w:val="007344BD"/>
    <w:rsid w:val="00734558"/>
    <w:rsid w:val="00734D06"/>
    <w:rsid w:val="00737354"/>
    <w:rsid w:val="00737B8B"/>
    <w:rsid w:val="007402B6"/>
    <w:rsid w:val="00740BAB"/>
    <w:rsid w:val="007421D7"/>
    <w:rsid w:val="007441CC"/>
    <w:rsid w:val="00744C36"/>
    <w:rsid w:val="0074588F"/>
    <w:rsid w:val="007471EC"/>
    <w:rsid w:val="007508B5"/>
    <w:rsid w:val="00752DA8"/>
    <w:rsid w:val="00755909"/>
    <w:rsid w:val="00761E5F"/>
    <w:rsid w:val="0076359F"/>
    <w:rsid w:val="00763704"/>
    <w:rsid w:val="00763922"/>
    <w:rsid w:val="00763AF0"/>
    <w:rsid w:val="00763FAE"/>
    <w:rsid w:val="00767B69"/>
    <w:rsid w:val="007712CF"/>
    <w:rsid w:val="00775C3C"/>
    <w:rsid w:val="00775C9F"/>
    <w:rsid w:val="00775E52"/>
    <w:rsid w:val="007762EC"/>
    <w:rsid w:val="0077764A"/>
    <w:rsid w:val="00777E25"/>
    <w:rsid w:val="00780B26"/>
    <w:rsid w:val="00781E65"/>
    <w:rsid w:val="00783B5A"/>
    <w:rsid w:val="00783ED4"/>
    <w:rsid w:val="00786F94"/>
    <w:rsid w:val="0078738E"/>
    <w:rsid w:val="007908A3"/>
    <w:rsid w:val="00794142"/>
    <w:rsid w:val="007970BF"/>
    <w:rsid w:val="007A0D6B"/>
    <w:rsid w:val="007A2FD8"/>
    <w:rsid w:val="007A4072"/>
    <w:rsid w:val="007A45B2"/>
    <w:rsid w:val="007A49C9"/>
    <w:rsid w:val="007A5514"/>
    <w:rsid w:val="007A5D7B"/>
    <w:rsid w:val="007A6480"/>
    <w:rsid w:val="007A6FA2"/>
    <w:rsid w:val="007A7A07"/>
    <w:rsid w:val="007A7D98"/>
    <w:rsid w:val="007B0C22"/>
    <w:rsid w:val="007B0FAA"/>
    <w:rsid w:val="007B1064"/>
    <w:rsid w:val="007B12A4"/>
    <w:rsid w:val="007B1B82"/>
    <w:rsid w:val="007B212B"/>
    <w:rsid w:val="007B5843"/>
    <w:rsid w:val="007B62EC"/>
    <w:rsid w:val="007C0416"/>
    <w:rsid w:val="007C43F3"/>
    <w:rsid w:val="007C4638"/>
    <w:rsid w:val="007C65FC"/>
    <w:rsid w:val="007C7C90"/>
    <w:rsid w:val="007D276F"/>
    <w:rsid w:val="007D2BB6"/>
    <w:rsid w:val="007D42EF"/>
    <w:rsid w:val="007D489D"/>
    <w:rsid w:val="007D5125"/>
    <w:rsid w:val="007D6320"/>
    <w:rsid w:val="007D6847"/>
    <w:rsid w:val="007D69A3"/>
    <w:rsid w:val="007D7611"/>
    <w:rsid w:val="007D7FD6"/>
    <w:rsid w:val="007E013B"/>
    <w:rsid w:val="007E0539"/>
    <w:rsid w:val="007E2E50"/>
    <w:rsid w:val="007E3082"/>
    <w:rsid w:val="007E3568"/>
    <w:rsid w:val="007E3E68"/>
    <w:rsid w:val="007E402B"/>
    <w:rsid w:val="007E4DBA"/>
    <w:rsid w:val="007E627F"/>
    <w:rsid w:val="007E645C"/>
    <w:rsid w:val="007F070B"/>
    <w:rsid w:val="007F2CEF"/>
    <w:rsid w:val="007F6014"/>
    <w:rsid w:val="007F730D"/>
    <w:rsid w:val="00801901"/>
    <w:rsid w:val="00802745"/>
    <w:rsid w:val="00804C94"/>
    <w:rsid w:val="00804D3D"/>
    <w:rsid w:val="00806B7B"/>
    <w:rsid w:val="00807195"/>
    <w:rsid w:val="00810315"/>
    <w:rsid w:val="00811F97"/>
    <w:rsid w:val="0081289B"/>
    <w:rsid w:val="0081363E"/>
    <w:rsid w:val="00813ACD"/>
    <w:rsid w:val="008141E6"/>
    <w:rsid w:val="0081491A"/>
    <w:rsid w:val="008155C8"/>
    <w:rsid w:val="00815695"/>
    <w:rsid w:val="008165B1"/>
    <w:rsid w:val="00817ECD"/>
    <w:rsid w:val="0082031E"/>
    <w:rsid w:val="008205C8"/>
    <w:rsid w:val="00821E3F"/>
    <w:rsid w:val="00822C97"/>
    <w:rsid w:val="00822FF1"/>
    <w:rsid w:val="00823B0A"/>
    <w:rsid w:val="00824656"/>
    <w:rsid w:val="00825386"/>
    <w:rsid w:val="0082700B"/>
    <w:rsid w:val="00830224"/>
    <w:rsid w:val="00830660"/>
    <w:rsid w:val="008313FB"/>
    <w:rsid w:val="00834050"/>
    <w:rsid w:val="008351CE"/>
    <w:rsid w:val="00836F02"/>
    <w:rsid w:val="00837D6C"/>
    <w:rsid w:val="0084128F"/>
    <w:rsid w:val="00843D26"/>
    <w:rsid w:val="0084429E"/>
    <w:rsid w:val="00845E78"/>
    <w:rsid w:val="00846E8D"/>
    <w:rsid w:val="00851908"/>
    <w:rsid w:val="00851CE2"/>
    <w:rsid w:val="00852E93"/>
    <w:rsid w:val="00853284"/>
    <w:rsid w:val="00853B2B"/>
    <w:rsid w:val="00854119"/>
    <w:rsid w:val="0085603D"/>
    <w:rsid w:val="00856AE1"/>
    <w:rsid w:val="008610EC"/>
    <w:rsid w:val="008628FC"/>
    <w:rsid w:val="008631F3"/>
    <w:rsid w:val="00863608"/>
    <w:rsid w:val="00864318"/>
    <w:rsid w:val="00865E12"/>
    <w:rsid w:val="00866A0D"/>
    <w:rsid w:val="00866C9C"/>
    <w:rsid w:val="00876A91"/>
    <w:rsid w:val="00880A94"/>
    <w:rsid w:val="008823D7"/>
    <w:rsid w:val="00882AB3"/>
    <w:rsid w:val="008831CE"/>
    <w:rsid w:val="0088354E"/>
    <w:rsid w:val="0088374E"/>
    <w:rsid w:val="00883FDA"/>
    <w:rsid w:val="00884AFE"/>
    <w:rsid w:val="00884EAA"/>
    <w:rsid w:val="00886A39"/>
    <w:rsid w:val="00887385"/>
    <w:rsid w:val="00894378"/>
    <w:rsid w:val="00895321"/>
    <w:rsid w:val="008953B7"/>
    <w:rsid w:val="00896399"/>
    <w:rsid w:val="008968F9"/>
    <w:rsid w:val="0089707E"/>
    <w:rsid w:val="008A03E3"/>
    <w:rsid w:val="008A0D7D"/>
    <w:rsid w:val="008A0EB9"/>
    <w:rsid w:val="008A1A59"/>
    <w:rsid w:val="008A2515"/>
    <w:rsid w:val="008A299C"/>
    <w:rsid w:val="008A3C47"/>
    <w:rsid w:val="008A40B1"/>
    <w:rsid w:val="008A40CD"/>
    <w:rsid w:val="008A4ACC"/>
    <w:rsid w:val="008A64E0"/>
    <w:rsid w:val="008A6580"/>
    <w:rsid w:val="008A660A"/>
    <w:rsid w:val="008A67D5"/>
    <w:rsid w:val="008B0398"/>
    <w:rsid w:val="008B0B11"/>
    <w:rsid w:val="008B1D01"/>
    <w:rsid w:val="008B1E74"/>
    <w:rsid w:val="008B25C7"/>
    <w:rsid w:val="008B4CFE"/>
    <w:rsid w:val="008B5F04"/>
    <w:rsid w:val="008B6737"/>
    <w:rsid w:val="008C06EA"/>
    <w:rsid w:val="008C0990"/>
    <w:rsid w:val="008C2119"/>
    <w:rsid w:val="008C3019"/>
    <w:rsid w:val="008C3624"/>
    <w:rsid w:val="008C40F1"/>
    <w:rsid w:val="008D15CA"/>
    <w:rsid w:val="008D25B9"/>
    <w:rsid w:val="008D2E26"/>
    <w:rsid w:val="008D3019"/>
    <w:rsid w:val="008D3F22"/>
    <w:rsid w:val="008D456C"/>
    <w:rsid w:val="008D492C"/>
    <w:rsid w:val="008D7270"/>
    <w:rsid w:val="008E0395"/>
    <w:rsid w:val="008E254D"/>
    <w:rsid w:val="008E5286"/>
    <w:rsid w:val="008E5805"/>
    <w:rsid w:val="008E5D0C"/>
    <w:rsid w:val="008E7E1D"/>
    <w:rsid w:val="008F0C96"/>
    <w:rsid w:val="008F1A5A"/>
    <w:rsid w:val="008F3361"/>
    <w:rsid w:val="008F459C"/>
    <w:rsid w:val="008F6B47"/>
    <w:rsid w:val="008F6EEA"/>
    <w:rsid w:val="008F7455"/>
    <w:rsid w:val="00902CF4"/>
    <w:rsid w:val="009032CE"/>
    <w:rsid w:val="00905B32"/>
    <w:rsid w:val="0090684A"/>
    <w:rsid w:val="00906FB4"/>
    <w:rsid w:val="0090771F"/>
    <w:rsid w:val="00907D2A"/>
    <w:rsid w:val="009101E0"/>
    <w:rsid w:val="009116EA"/>
    <w:rsid w:val="00912153"/>
    <w:rsid w:val="00912401"/>
    <w:rsid w:val="00912EB2"/>
    <w:rsid w:val="009156AF"/>
    <w:rsid w:val="00915E7C"/>
    <w:rsid w:val="00917D8D"/>
    <w:rsid w:val="009237FE"/>
    <w:rsid w:val="00923DD2"/>
    <w:rsid w:val="00924517"/>
    <w:rsid w:val="00924EBD"/>
    <w:rsid w:val="00925F4F"/>
    <w:rsid w:val="009276B9"/>
    <w:rsid w:val="00927D48"/>
    <w:rsid w:val="009300C5"/>
    <w:rsid w:val="00930549"/>
    <w:rsid w:val="009324D7"/>
    <w:rsid w:val="009334CC"/>
    <w:rsid w:val="009340B6"/>
    <w:rsid w:val="00934772"/>
    <w:rsid w:val="00936358"/>
    <w:rsid w:val="00937A7D"/>
    <w:rsid w:val="0094526C"/>
    <w:rsid w:val="009478D0"/>
    <w:rsid w:val="009507DE"/>
    <w:rsid w:val="00950BF4"/>
    <w:rsid w:val="00951186"/>
    <w:rsid w:val="00952BAD"/>
    <w:rsid w:val="00952CFB"/>
    <w:rsid w:val="00952F39"/>
    <w:rsid w:val="00953341"/>
    <w:rsid w:val="00953B36"/>
    <w:rsid w:val="0095515F"/>
    <w:rsid w:val="00955F0B"/>
    <w:rsid w:val="009607C3"/>
    <w:rsid w:val="009621F2"/>
    <w:rsid w:val="00963697"/>
    <w:rsid w:val="00963C19"/>
    <w:rsid w:val="00964BBB"/>
    <w:rsid w:val="009650CA"/>
    <w:rsid w:val="00965862"/>
    <w:rsid w:val="00966434"/>
    <w:rsid w:val="00967326"/>
    <w:rsid w:val="009717B1"/>
    <w:rsid w:val="00972EBE"/>
    <w:rsid w:val="00973A38"/>
    <w:rsid w:val="00973B65"/>
    <w:rsid w:val="00973FF4"/>
    <w:rsid w:val="0097440C"/>
    <w:rsid w:val="00974469"/>
    <w:rsid w:val="00974574"/>
    <w:rsid w:val="009762BB"/>
    <w:rsid w:val="0097683E"/>
    <w:rsid w:val="00976869"/>
    <w:rsid w:val="00977BC1"/>
    <w:rsid w:val="009801A3"/>
    <w:rsid w:val="00981417"/>
    <w:rsid w:val="00982E78"/>
    <w:rsid w:val="0098682D"/>
    <w:rsid w:val="00990D00"/>
    <w:rsid w:val="00990DA1"/>
    <w:rsid w:val="0099185E"/>
    <w:rsid w:val="00991C61"/>
    <w:rsid w:val="009923BB"/>
    <w:rsid w:val="009933A7"/>
    <w:rsid w:val="0099575E"/>
    <w:rsid w:val="00997126"/>
    <w:rsid w:val="00997B7E"/>
    <w:rsid w:val="00997E71"/>
    <w:rsid w:val="009A0935"/>
    <w:rsid w:val="009A1E9B"/>
    <w:rsid w:val="009A5B7C"/>
    <w:rsid w:val="009A5DA7"/>
    <w:rsid w:val="009A7A4F"/>
    <w:rsid w:val="009B0072"/>
    <w:rsid w:val="009B31AD"/>
    <w:rsid w:val="009B397C"/>
    <w:rsid w:val="009B6F73"/>
    <w:rsid w:val="009B72B7"/>
    <w:rsid w:val="009B73D1"/>
    <w:rsid w:val="009C003A"/>
    <w:rsid w:val="009C06AC"/>
    <w:rsid w:val="009C0A1F"/>
    <w:rsid w:val="009C14BC"/>
    <w:rsid w:val="009C2941"/>
    <w:rsid w:val="009C42B2"/>
    <w:rsid w:val="009C4A6F"/>
    <w:rsid w:val="009C5064"/>
    <w:rsid w:val="009C6CFF"/>
    <w:rsid w:val="009D1A5B"/>
    <w:rsid w:val="009D3067"/>
    <w:rsid w:val="009D3605"/>
    <w:rsid w:val="009D5482"/>
    <w:rsid w:val="009D663E"/>
    <w:rsid w:val="009D68D1"/>
    <w:rsid w:val="009E131B"/>
    <w:rsid w:val="009E1B23"/>
    <w:rsid w:val="009E2BA9"/>
    <w:rsid w:val="009E4284"/>
    <w:rsid w:val="009E42D7"/>
    <w:rsid w:val="009E4DFD"/>
    <w:rsid w:val="009E5021"/>
    <w:rsid w:val="009F0241"/>
    <w:rsid w:val="009F0411"/>
    <w:rsid w:val="009F1338"/>
    <w:rsid w:val="009F1D53"/>
    <w:rsid w:val="009F368F"/>
    <w:rsid w:val="009F3CBA"/>
    <w:rsid w:val="009F5835"/>
    <w:rsid w:val="009F6B9E"/>
    <w:rsid w:val="009F6F5A"/>
    <w:rsid w:val="00A00C09"/>
    <w:rsid w:val="00A00E36"/>
    <w:rsid w:val="00A01241"/>
    <w:rsid w:val="00A01595"/>
    <w:rsid w:val="00A02380"/>
    <w:rsid w:val="00A02D94"/>
    <w:rsid w:val="00A02EE3"/>
    <w:rsid w:val="00A042BC"/>
    <w:rsid w:val="00A04BBD"/>
    <w:rsid w:val="00A06745"/>
    <w:rsid w:val="00A10DEA"/>
    <w:rsid w:val="00A12A50"/>
    <w:rsid w:val="00A12CD0"/>
    <w:rsid w:val="00A13073"/>
    <w:rsid w:val="00A15387"/>
    <w:rsid w:val="00A15A47"/>
    <w:rsid w:val="00A1663E"/>
    <w:rsid w:val="00A2055E"/>
    <w:rsid w:val="00A21146"/>
    <w:rsid w:val="00A220A5"/>
    <w:rsid w:val="00A2372E"/>
    <w:rsid w:val="00A246B2"/>
    <w:rsid w:val="00A256EE"/>
    <w:rsid w:val="00A260B0"/>
    <w:rsid w:val="00A27244"/>
    <w:rsid w:val="00A27A99"/>
    <w:rsid w:val="00A304FE"/>
    <w:rsid w:val="00A30845"/>
    <w:rsid w:val="00A31215"/>
    <w:rsid w:val="00A33937"/>
    <w:rsid w:val="00A33D04"/>
    <w:rsid w:val="00A33D79"/>
    <w:rsid w:val="00A34BE4"/>
    <w:rsid w:val="00A34DF5"/>
    <w:rsid w:val="00A35020"/>
    <w:rsid w:val="00A364B9"/>
    <w:rsid w:val="00A4012F"/>
    <w:rsid w:val="00A4064D"/>
    <w:rsid w:val="00A41C9F"/>
    <w:rsid w:val="00A433BB"/>
    <w:rsid w:val="00A50042"/>
    <w:rsid w:val="00A506BF"/>
    <w:rsid w:val="00A50FD9"/>
    <w:rsid w:val="00A524D3"/>
    <w:rsid w:val="00A539CE"/>
    <w:rsid w:val="00A54626"/>
    <w:rsid w:val="00A5596D"/>
    <w:rsid w:val="00A55C41"/>
    <w:rsid w:val="00A56E8A"/>
    <w:rsid w:val="00A56F05"/>
    <w:rsid w:val="00A57E0E"/>
    <w:rsid w:val="00A61B54"/>
    <w:rsid w:val="00A61B89"/>
    <w:rsid w:val="00A61EB7"/>
    <w:rsid w:val="00A63FBF"/>
    <w:rsid w:val="00A658B6"/>
    <w:rsid w:val="00A6725F"/>
    <w:rsid w:val="00A679E2"/>
    <w:rsid w:val="00A70440"/>
    <w:rsid w:val="00A73E6B"/>
    <w:rsid w:val="00A74D4C"/>
    <w:rsid w:val="00A74D85"/>
    <w:rsid w:val="00A75A5F"/>
    <w:rsid w:val="00A75DF4"/>
    <w:rsid w:val="00A8220E"/>
    <w:rsid w:val="00A826F4"/>
    <w:rsid w:val="00A82928"/>
    <w:rsid w:val="00A83941"/>
    <w:rsid w:val="00A83BA9"/>
    <w:rsid w:val="00A84BF2"/>
    <w:rsid w:val="00A85099"/>
    <w:rsid w:val="00A86124"/>
    <w:rsid w:val="00A868E4"/>
    <w:rsid w:val="00A87C3C"/>
    <w:rsid w:val="00A9076B"/>
    <w:rsid w:val="00A91BE9"/>
    <w:rsid w:val="00A94309"/>
    <w:rsid w:val="00A94586"/>
    <w:rsid w:val="00A96AAB"/>
    <w:rsid w:val="00A97D4B"/>
    <w:rsid w:val="00AA09A3"/>
    <w:rsid w:val="00AA2A9C"/>
    <w:rsid w:val="00AA416F"/>
    <w:rsid w:val="00AA434A"/>
    <w:rsid w:val="00AA4AFD"/>
    <w:rsid w:val="00AA5E83"/>
    <w:rsid w:val="00AA7372"/>
    <w:rsid w:val="00AA78C6"/>
    <w:rsid w:val="00AB004F"/>
    <w:rsid w:val="00AB01BE"/>
    <w:rsid w:val="00AB03DC"/>
    <w:rsid w:val="00AB09A3"/>
    <w:rsid w:val="00AB0D08"/>
    <w:rsid w:val="00AB1EAC"/>
    <w:rsid w:val="00AB2081"/>
    <w:rsid w:val="00AB3FFE"/>
    <w:rsid w:val="00AB468F"/>
    <w:rsid w:val="00AB46EA"/>
    <w:rsid w:val="00AB6301"/>
    <w:rsid w:val="00AC4916"/>
    <w:rsid w:val="00AC630D"/>
    <w:rsid w:val="00AC6B9A"/>
    <w:rsid w:val="00AD032F"/>
    <w:rsid w:val="00AD1CFB"/>
    <w:rsid w:val="00AD27F1"/>
    <w:rsid w:val="00AD4A95"/>
    <w:rsid w:val="00AD797D"/>
    <w:rsid w:val="00AD79AF"/>
    <w:rsid w:val="00AE0017"/>
    <w:rsid w:val="00AE0FDB"/>
    <w:rsid w:val="00AE1C42"/>
    <w:rsid w:val="00AE1C58"/>
    <w:rsid w:val="00AE1C63"/>
    <w:rsid w:val="00AE3C16"/>
    <w:rsid w:val="00AE4F18"/>
    <w:rsid w:val="00AE50AF"/>
    <w:rsid w:val="00AE544A"/>
    <w:rsid w:val="00AE631B"/>
    <w:rsid w:val="00AE655D"/>
    <w:rsid w:val="00AE6638"/>
    <w:rsid w:val="00AF0BA0"/>
    <w:rsid w:val="00AF24D2"/>
    <w:rsid w:val="00AF2568"/>
    <w:rsid w:val="00AF2CF9"/>
    <w:rsid w:val="00AF39FE"/>
    <w:rsid w:val="00AF4159"/>
    <w:rsid w:val="00AF42E7"/>
    <w:rsid w:val="00AF611A"/>
    <w:rsid w:val="00B008F9"/>
    <w:rsid w:val="00B01F1D"/>
    <w:rsid w:val="00B0410C"/>
    <w:rsid w:val="00B04886"/>
    <w:rsid w:val="00B04E0F"/>
    <w:rsid w:val="00B0512A"/>
    <w:rsid w:val="00B05214"/>
    <w:rsid w:val="00B07B3F"/>
    <w:rsid w:val="00B07D2A"/>
    <w:rsid w:val="00B13525"/>
    <w:rsid w:val="00B14E39"/>
    <w:rsid w:val="00B14F10"/>
    <w:rsid w:val="00B1531C"/>
    <w:rsid w:val="00B15EBD"/>
    <w:rsid w:val="00B1602A"/>
    <w:rsid w:val="00B17DFA"/>
    <w:rsid w:val="00B206AA"/>
    <w:rsid w:val="00B20A09"/>
    <w:rsid w:val="00B21E6D"/>
    <w:rsid w:val="00B237B3"/>
    <w:rsid w:val="00B24009"/>
    <w:rsid w:val="00B25B98"/>
    <w:rsid w:val="00B25BC1"/>
    <w:rsid w:val="00B260FB"/>
    <w:rsid w:val="00B26A6E"/>
    <w:rsid w:val="00B30612"/>
    <w:rsid w:val="00B3102B"/>
    <w:rsid w:val="00B31DF8"/>
    <w:rsid w:val="00B333BE"/>
    <w:rsid w:val="00B33847"/>
    <w:rsid w:val="00B33AC4"/>
    <w:rsid w:val="00B355BB"/>
    <w:rsid w:val="00B40AC6"/>
    <w:rsid w:val="00B41D33"/>
    <w:rsid w:val="00B4464D"/>
    <w:rsid w:val="00B50F2E"/>
    <w:rsid w:val="00B566E4"/>
    <w:rsid w:val="00B62D38"/>
    <w:rsid w:val="00B63912"/>
    <w:rsid w:val="00B63DB8"/>
    <w:rsid w:val="00B64960"/>
    <w:rsid w:val="00B66920"/>
    <w:rsid w:val="00B75758"/>
    <w:rsid w:val="00B76FCA"/>
    <w:rsid w:val="00B82D66"/>
    <w:rsid w:val="00B840EE"/>
    <w:rsid w:val="00B855E9"/>
    <w:rsid w:val="00B87093"/>
    <w:rsid w:val="00B87ACB"/>
    <w:rsid w:val="00B9106E"/>
    <w:rsid w:val="00B91C10"/>
    <w:rsid w:val="00B96E67"/>
    <w:rsid w:val="00B97BE7"/>
    <w:rsid w:val="00BA29B7"/>
    <w:rsid w:val="00BA54CC"/>
    <w:rsid w:val="00BA55D0"/>
    <w:rsid w:val="00BA6186"/>
    <w:rsid w:val="00BB0B98"/>
    <w:rsid w:val="00BB4657"/>
    <w:rsid w:val="00BB50A1"/>
    <w:rsid w:val="00BB5258"/>
    <w:rsid w:val="00BB653B"/>
    <w:rsid w:val="00BB6939"/>
    <w:rsid w:val="00BB7A94"/>
    <w:rsid w:val="00BC0623"/>
    <w:rsid w:val="00BC08A4"/>
    <w:rsid w:val="00BC1CEA"/>
    <w:rsid w:val="00BC21C7"/>
    <w:rsid w:val="00BC3891"/>
    <w:rsid w:val="00BC3C28"/>
    <w:rsid w:val="00BC5F97"/>
    <w:rsid w:val="00BC6D39"/>
    <w:rsid w:val="00BC732B"/>
    <w:rsid w:val="00BC7938"/>
    <w:rsid w:val="00BC7CA0"/>
    <w:rsid w:val="00BC7F2E"/>
    <w:rsid w:val="00BD1732"/>
    <w:rsid w:val="00BD21C5"/>
    <w:rsid w:val="00BD37CF"/>
    <w:rsid w:val="00BD3C0F"/>
    <w:rsid w:val="00BD4024"/>
    <w:rsid w:val="00BD54A0"/>
    <w:rsid w:val="00BD5533"/>
    <w:rsid w:val="00BD555B"/>
    <w:rsid w:val="00BD5C88"/>
    <w:rsid w:val="00BD5D95"/>
    <w:rsid w:val="00BD5E5E"/>
    <w:rsid w:val="00BD6B8D"/>
    <w:rsid w:val="00BE2239"/>
    <w:rsid w:val="00BE696D"/>
    <w:rsid w:val="00BE70B5"/>
    <w:rsid w:val="00BE71BC"/>
    <w:rsid w:val="00BE7EFA"/>
    <w:rsid w:val="00BF0732"/>
    <w:rsid w:val="00BF31BF"/>
    <w:rsid w:val="00BF3404"/>
    <w:rsid w:val="00BF4834"/>
    <w:rsid w:val="00BF5813"/>
    <w:rsid w:val="00BF6BB0"/>
    <w:rsid w:val="00BF743B"/>
    <w:rsid w:val="00BF7F3E"/>
    <w:rsid w:val="00C02511"/>
    <w:rsid w:val="00C02D65"/>
    <w:rsid w:val="00C03C16"/>
    <w:rsid w:val="00C070FC"/>
    <w:rsid w:val="00C10610"/>
    <w:rsid w:val="00C114D4"/>
    <w:rsid w:val="00C1151A"/>
    <w:rsid w:val="00C116CA"/>
    <w:rsid w:val="00C14A98"/>
    <w:rsid w:val="00C156E9"/>
    <w:rsid w:val="00C15A96"/>
    <w:rsid w:val="00C15D27"/>
    <w:rsid w:val="00C15D35"/>
    <w:rsid w:val="00C15FF7"/>
    <w:rsid w:val="00C16F3A"/>
    <w:rsid w:val="00C1781B"/>
    <w:rsid w:val="00C21914"/>
    <w:rsid w:val="00C22A9A"/>
    <w:rsid w:val="00C248D3"/>
    <w:rsid w:val="00C2520D"/>
    <w:rsid w:val="00C259CA"/>
    <w:rsid w:val="00C25EA2"/>
    <w:rsid w:val="00C261C6"/>
    <w:rsid w:val="00C2712C"/>
    <w:rsid w:val="00C30FE3"/>
    <w:rsid w:val="00C31A5E"/>
    <w:rsid w:val="00C32858"/>
    <w:rsid w:val="00C33B0A"/>
    <w:rsid w:val="00C33EE9"/>
    <w:rsid w:val="00C35450"/>
    <w:rsid w:val="00C37F3D"/>
    <w:rsid w:val="00C40ED5"/>
    <w:rsid w:val="00C42693"/>
    <w:rsid w:val="00C44262"/>
    <w:rsid w:val="00C443FB"/>
    <w:rsid w:val="00C445B6"/>
    <w:rsid w:val="00C45193"/>
    <w:rsid w:val="00C45A3C"/>
    <w:rsid w:val="00C45AF2"/>
    <w:rsid w:val="00C4658D"/>
    <w:rsid w:val="00C46CA8"/>
    <w:rsid w:val="00C47BF9"/>
    <w:rsid w:val="00C50323"/>
    <w:rsid w:val="00C503BB"/>
    <w:rsid w:val="00C51251"/>
    <w:rsid w:val="00C517AE"/>
    <w:rsid w:val="00C52CF5"/>
    <w:rsid w:val="00C5446D"/>
    <w:rsid w:val="00C54885"/>
    <w:rsid w:val="00C552E5"/>
    <w:rsid w:val="00C5759C"/>
    <w:rsid w:val="00C6062D"/>
    <w:rsid w:val="00C62EE8"/>
    <w:rsid w:val="00C63B02"/>
    <w:rsid w:val="00C6458E"/>
    <w:rsid w:val="00C674B6"/>
    <w:rsid w:val="00C701E5"/>
    <w:rsid w:val="00C71690"/>
    <w:rsid w:val="00C72C72"/>
    <w:rsid w:val="00C731A4"/>
    <w:rsid w:val="00C73569"/>
    <w:rsid w:val="00C73DE1"/>
    <w:rsid w:val="00C74480"/>
    <w:rsid w:val="00C74BDF"/>
    <w:rsid w:val="00C761B9"/>
    <w:rsid w:val="00C76C21"/>
    <w:rsid w:val="00C777F4"/>
    <w:rsid w:val="00C81584"/>
    <w:rsid w:val="00C81688"/>
    <w:rsid w:val="00C81B40"/>
    <w:rsid w:val="00C8233F"/>
    <w:rsid w:val="00C85910"/>
    <w:rsid w:val="00C859E6"/>
    <w:rsid w:val="00C870B3"/>
    <w:rsid w:val="00C871F7"/>
    <w:rsid w:val="00C87A79"/>
    <w:rsid w:val="00C92326"/>
    <w:rsid w:val="00C92FF6"/>
    <w:rsid w:val="00C9336F"/>
    <w:rsid w:val="00C93587"/>
    <w:rsid w:val="00C93EE1"/>
    <w:rsid w:val="00C940C4"/>
    <w:rsid w:val="00C94416"/>
    <w:rsid w:val="00C962E0"/>
    <w:rsid w:val="00CA00EC"/>
    <w:rsid w:val="00CA5A06"/>
    <w:rsid w:val="00CA6186"/>
    <w:rsid w:val="00CA6435"/>
    <w:rsid w:val="00CA6768"/>
    <w:rsid w:val="00CB14C7"/>
    <w:rsid w:val="00CB21C6"/>
    <w:rsid w:val="00CB225B"/>
    <w:rsid w:val="00CB4E4E"/>
    <w:rsid w:val="00CB64A5"/>
    <w:rsid w:val="00CB7D63"/>
    <w:rsid w:val="00CC018F"/>
    <w:rsid w:val="00CC0421"/>
    <w:rsid w:val="00CC2E11"/>
    <w:rsid w:val="00CC485B"/>
    <w:rsid w:val="00CC5EB3"/>
    <w:rsid w:val="00CC65F7"/>
    <w:rsid w:val="00CC6A38"/>
    <w:rsid w:val="00CD102E"/>
    <w:rsid w:val="00CD2766"/>
    <w:rsid w:val="00CD46C8"/>
    <w:rsid w:val="00CD6E69"/>
    <w:rsid w:val="00CD79E1"/>
    <w:rsid w:val="00CE1B85"/>
    <w:rsid w:val="00CE210A"/>
    <w:rsid w:val="00CE2CE2"/>
    <w:rsid w:val="00CE3FBE"/>
    <w:rsid w:val="00CE5E5A"/>
    <w:rsid w:val="00CE6AFE"/>
    <w:rsid w:val="00CF2BD6"/>
    <w:rsid w:val="00CF313A"/>
    <w:rsid w:val="00CF4706"/>
    <w:rsid w:val="00CF49F9"/>
    <w:rsid w:val="00CF54C7"/>
    <w:rsid w:val="00CF7311"/>
    <w:rsid w:val="00CF77E8"/>
    <w:rsid w:val="00CF784C"/>
    <w:rsid w:val="00CF7DD1"/>
    <w:rsid w:val="00D01FE3"/>
    <w:rsid w:val="00D0259A"/>
    <w:rsid w:val="00D0346F"/>
    <w:rsid w:val="00D04852"/>
    <w:rsid w:val="00D04E26"/>
    <w:rsid w:val="00D06F86"/>
    <w:rsid w:val="00D074ED"/>
    <w:rsid w:val="00D10C47"/>
    <w:rsid w:val="00D10F5C"/>
    <w:rsid w:val="00D12A37"/>
    <w:rsid w:val="00D12C7B"/>
    <w:rsid w:val="00D12D48"/>
    <w:rsid w:val="00D132D4"/>
    <w:rsid w:val="00D1516D"/>
    <w:rsid w:val="00D17F70"/>
    <w:rsid w:val="00D25328"/>
    <w:rsid w:val="00D30A4A"/>
    <w:rsid w:val="00D31F80"/>
    <w:rsid w:val="00D321BA"/>
    <w:rsid w:val="00D33910"/>
    <w:rsid w:val="00D33B4B"/>
    <w:rsid w:val="00D33F90"/>
    <w:rsid w:val="00D34BE7"/>
    <w:rsid w:val="00D34C72"/>
    <w:rsid w:val="00D365DB"/>
    <w:rsid w:val="00D37186"/>
    <w:rsid w:val="00D379F4"/>
    <w:rsid w:val="00D40DFC"/>
    <w:rsid w:val="00D411D5"/>
    <w:rsid w:val="00D4142A"/>
    <w:rsid w:val="00D42878"/>
    <w:rsid w:val="00D43F04"/>
    <w:rsid w:val="00D45427"/>
    <w:rsid w:val="00D45AA4"/>
    <w:rsid w:val="00D45EBD"/>
    <w:rsid w:val="00D473DA"/>
    <w:rsid w:val="00D50147"/>
    <w:rsid w:val="00D5255C"/>
    <w:rsid w:val="00D5310C"/>
    <w:rsid w:val="00D54330"/>
    <w:rsid w:val="00D55A65"/>
    <w:rsid w:val="00D5751F"/>
    <w:rsid w:val="00D616E0"/>
    <w:rsid w:val="00D6259F"/>
    <w:rsid w:val="00D62A4B"/>
    <w:rsid w:val="00D63244"/>
    <w:rsid w:val="00D64A19"/>
    <w:rsid w:val="00D6545B"/>
    <w:rsid w:val="00D67045"/>
    <w:rsid w:val="00D67FD3"/>
    <w:rsid w:val="00D715A6"/>
    <w:rsid w:val="00D727A9"/>
    <w:rsid w:val="00D7340C"/>
    <w:rsid w:val="00D74EEE"/>
    <w:rsid w:val="00D74F3B"/>
    <w:rsid w:val="00D7529A"/>
    <w:rsid w:val="00D757F0"/>
    <w:rsid w:val="00D7584E"/>
    <w:rsid w:val="00D76A37"/>
    <w:rsid w:val="00D76C3F"/>
    <w:rsid w:val="00D76D80"/>
    <w:rsid w:val="00D80326"/>
    <w:rsid w:val="00D8286E"/>
    <w:rsid w:val="00D842D8"/>
    <w:rsid w:val="00D8529B"/>
    <w:rsid w:val="00D87124"/>
    <w:rsid w:val="00D92A7E"/>
    <w:rsid w:val="00D92DDE"/>
    <w:rsid w:val="00D95A30"/>
    <w:rsid w:val="00D96533"/>
    <w:rsid w:val="00D97379"/>
    <w:rsid w:val="00DA012B"/>
    <w:rsid w:val="00DA0445"/>
    <w:rsid w:val="00DA2F52"/>
    <w:rsid w:val="00DA3FF9"/>
    <w:rsid w:val="00DA463E"/>
    <w:rsid w:val="00DA5016"/>
    <w:rsid w:val="00DA508B"/>
    <w:rsid w:val="00DA5917"/>
    <w:rsid w:val="00DA6947"/>
    <w:rsid w:val="00DA6D57"/>
    <w:rsid w:val="00DB0117"/>
    <w:rsid w:val="00DB0A21"/>
    <w:rsid w:val="00DB115E"/>
    <w:rsid w:val="00DB1E98"/>
    <w:rsid w:val="00DB3170"/>
    <w:rsid w:val="00DB35B7"/>
    <w:rsid w:val="00DB3608"/>
    <w:rsid w:val="00DB46D6"/>
    <w:rsid w:val="00DB4D2B"/>
    <w:rsid w:val="00DB5108"/>
    <w:rsid w:val="00DB5AA3"/>
    <w:rsid w:val="00DB5B93"/>
    <w:rsid w:val="00DB61AD"/>
    <w:rsid w:val="00DB7CC3"/>
    <w:rsid w:val="00DC127A"/>
    <w:rsid w:val="00DC2B63"/>
    <w:rsid w:val="00DC364D"/>
    <w:rsid w:val="00DC3805"/>
    <w:rsid w:val="00DC5411"/>
    <w:rsid w:val="00DC55DF"/>
    <w:rsid w:val="00DC7AD0"/>
    <w:rsid w:val="00DC7C45"/>
    <w:rsid w:val="00DD031C"/>
    <w:rsid w:val="00DD057E"/>
    <w:rsid w:val="00DD06E3"/>
    <w:rsid w:val="00DD0A82"/>
    <w:rsid w:val="00DD20DF"/>
    <w:rsid w:val="00DD42F4"/>
    <w:rsid w:val="00DD4EC0"/>
    <w:rsid w:val="00DD5F74"/>
    <w:rsid w:val="00DD7ABD"/>
    <w:rsid w:val="00DE17FD"/>
    <w:rsid w:val="00DE61EA"/>
    <w:rsid w:val="00DE7D39"/>
    <w:rsid w:val="00DF072F"/>
    <w:rsid w:val="00DF1052"/>
    <w:rsid w:val="00DF1FDC"/>
    <w:rsid w:val="00DF5139"/>
    <w:rsid w:val="00DF5D3F"/>
    <w:rsid w:val="00E0049B"/>
    <w:rsid w:val="00E03261"/>
    <w:rsid w:val="00E03695"/>
    <w:rsid w:val="00E0405D"/>
    <w:rsid w:val="00E06DA5"/>
    <w:rsid w:val="00E06F6F"/>
    <w:rsid w:val="00E11DB8"/>
    <w:rsid w:val="00E12650"/>
    <w:rsid w:val="00E15E81"/>
    <w:rsid w:val="00E1612A"/>
    <w:rsid w:val="00E168AC"/>
    <w:rsid w:val="00E16E99"/>
    <w:rsid w:val="00E172C0"/>
    <w:rsid w:val="00E17ACC"/>
    <w:rsid w:val="00E17F7A"/>
    <w:rsid w:val="00E2016C"/>
    <w:rsid w:val="00E21DF9"/>
    <w:rsid w:val="00E21E3E"/>
    <w:rsid w:val="00E2347C"/>
    <w:rsid w:val="00E23BBB"/>
    <w:rsid w:val="00E2581C"/>
    <w:rsid w:val="00E27C0F"/>
    <w:rsid w:val="00E31E9B"/>
    <w:rsid w:val="00E332A4"/>
    <w:rsid w:val="00E33F2D"/>
    <w:rsid w:val="00E3408A"/>
    <w:rsid w:val="00E3546F"/>
    <w:rsid w:val="00E36A4D"/>
    <w:rsid w:val="00E3710B"/>
    <w:rsid w:val="00E372DE"/>
    <w:rsid w:val="00E3790F"/>
    <w:rsid w:val="00E37E9D"/>
    <w:rsid w:val="00E41BED"/>
    <w:rsid w:val="00E42169"/>
    <w:rsid w:val="00E42A4B"/>
    <w:rsid w:val="00E43313"/>
    <w:rsid w:val="00E43CDE"/>
    <w:rsid w:val="00E43D9B"/>
    <w:rsid w:val="00E450D6"/>
    <w:rsid w:val="00E4561A"/>
    <w:rsid w:val="00E464D6"/>
    <w:rsid w:val="00E46C11"/>
    <w:rsid w:val="00E46C83"/>
    <w:rsid w:val="00E47E1E"/>
    <w:rsid w:val="00E50887"/>
    <w:rsid w:val="00E51838"/>
    <w:rsid w:val="00E52734"/>
    <w:rsid w:val="00E52F44"/>
    <w:rsid w:val="00E5588E"/>
    <w:rsid w:val="00E565B6"/>
    <w:rsid w:val="00E57A79"/>
    <w:rsid w:val="00E60181"/>
    <w:rsid w:val="00E60B2A"/>
    <w:rsid w:val="00E61EA6"/>
    <w:rsid w:val="00E62122"/>
    <w:rsid w:val="00E63034"/>
    <w:rsid w:val="00E63B23"/>
    <w:rsid w:val="00E64317"/>
    <w:rsid w:val="00E66D39"/>
    <w:rsid w:val="00E67138"/>
    <w:rsid w:val="00E70038"/>
    <w:rsid w:val="00E701D1"/>
    <w:rsid w:val="00E71870"/>
    <w:rsid w:val="00E71FDE"/>
    <w:rsid w:val="00E72546"/>
    <w:rsid w:val="00E72799"/>
    <w:rsid w:val="00E73F8F"/>
    <w:rsid w:val="00E7434B"/>
    <w:rsid w:val="00E74419"/>
    <w:rsid w:val="00E8003D"/>
    <w:rsid w:val="00E8073F"/>
    <w:rsid w:val="00E81904"/>
    <w:rsid w:val="00E81B4F"/>
    <w:rsid w:val="00E82401"/>
    <w:rsid w:val="00E83BEE"/>
    <w:rsid w:val="00E86A08"/>
    <w:rsid w:val="00E908F7"/>
    <w:rsid w:val="00E91350"/>
    <w:rsid w:val="00E91598"/>
    <w:rsid w:val="00E92401"/>
    <w:rsid w:val="00E9270D"/>
    <w:rsid w:val="00E9274A"/>
    <w:rsid w:val="00E9505D"/>
    <w:rsid w:val="00E97C88"/>
    <w:rsid w:val="00E97E5F"/>
    <w:rsid w:val="00EA0053"/>
    <w:rsid w:val="00EA10FF"/>
    <w:rsid w:val="00EA32D7"/>
    <w:rsid w:val="00EA58C1"/>
    <w:rsid w:val="00EA6ABF"/>
    <w:rsid w:val="00EA7322"/>
    <w:rsid w:val="00EB7C08"/>
    <w:rsid w:val="00EB7D4F"/>
    <w:rsid w:val="00EC3631"/>
    <w:rsid w:val="00EC3BAC"/>
    <w:rsid w:val="00EC4560"/>
    <w:rsid w:val="00EC5633"/>
    <w:rsid w:val="00EC5710"/>
    <w:rsid w:val="00EC6BD1"/>
    <w:rsid w:val="00ED0A6C"/>
    <w:rsid w:val="00ED1EFD"/>
    <w:rsid w:val="00ED2228"/>
    <w:rsid w:val="00ED28EC"/>
    <w:rsid w:val="00ED381A"/>
    <w:rsid w:val="00ED6690"/>
    <w:rsid w:val="00ED71F7"/>
    <w:rsid w:val="00EE0811"/>
    <w:rsid w:val="00EE12F1"/>
    <w:rsid w:val="00EE1619"/>
    <w:rsid w:val="00EE2DBE"/>
    <w:rsid w:val="00EE3DF4"/>
    <w:rsid w:val="00EE5CDB"/>
    <w:rsid w:val="00EE7B57"/>
    <w:rsid w:val="00EE7B81"/>
    <w:rsid w:val="00EF09C4"/>
    <w:rsid w:val="00EF24D0"/>
    <w:rsid w:val="00EF27FE"/>
    <w:rsid w:val="00EF3D65"/>
    <w:rsid w:val="00EF4A68"/>
    <w:rsid w:val="00EF7D68"/>
    <w:rsid w:val="00F0036D"/>
    <w:rsid w:val="00F00C12"/>
    <w:rsid w:val="00F02AE4"/>
    <w:rsid w:val="00F02C67"/>
    <w:rsid w:val="00F04132"/>
    <w:rsid w:val="00F043AB"/>
    <w:rsid w:val="00F06239"/>
    <w:rsid w:val="00F07172"/>
    <w:rsid w:val="00F12211"/>
    <w:rsid w:val="00F12B39"/>
    <w:rsid w:val="00F12B3C"/>
    <w:rsid w:val="00F1307E"/>
    <w:rsid w:val="00F13362"/>
    <w:rsid w:val="00F1375E"/>
    <w:rsid w:val="00F1444F"/>
    <w:rsid w:val="00F146B7"/>
    <w:rsid w:val="00F162AF"/>
    <w:rsid w:val="00F16F57"/>
    <w:rsid w:val="00F17C6F"/>
    <w:rsid w:val="00F20C42"/>
    <w:rsid w:val="00F211D9"/>
    <w:rsid w:val="00F23964"/>
    <w:rsid w:val="00F25DAB"/>
    <w:rsid w:val="00F303AB"/>
    <w:rsid w:val="00F31887"/>
    <w:rsid w:val="00F31B4E"/>
    <w:rsid w:val="00F31D41"/>
    <w:rsid w:val="00F33389"/>
    <w:rsid w:val="00F348A9"/>
    <w:rsid w:val="00F35CE9"/>
    <w:rsid w:val="00F3628B"/>
    <w:rsid w:val="00F36B6B"/>
    <w:rsid w:val="00F416E9"/>
    <w:rsid w:val="00F41AEF"/>
    <w:rsid w:val="00F43388"/>
    <w:rsid w:val="00F43D68"/>
    <w:rsid w:val="00F448E9"/>
    <w:rsid w:val="00F5046A"/>
    <w:rsid w:val="00F50958"/>
    <w:rsid w:val="00F51A16"/>
    <w:rsid w:val="00F52C4A"/>
    <w:rsid w:val="00F533A9"/>
    <w:rsid w:val="00F5363F"/>
    <w:rsid w:val="00F56CBF"/>
    <w:rsid w:val="00F604CD"/>
    <w:rsid w:val="00F60BAE"/>
    <w:rsid w:val="00F62293"/>
    <w:rsid w:val="00F6267C"/>
    <w:rsid w:val="00F6355E"/>
    <w:rsid w:val="00F6541E"/>
    <w:rsid w:val="00F677C2"/>
    <w:rsid w:val="00F71579"/>
    <w:rsid w:val="00F719B2"/>
    <w:rsid w:val="00F71FBB"/>
    <w:rsid w:val="00F731AF"/>
    <w:rsid w:val="00F739BB"/>
    <w:rsid w:val="00F74CA5"/>
    <w:rsid w:val="00F74D66"/>
    <w:rsid w:val="00F75DCB"/>
    <w:rsid w:val="00F804FB"/>
    <w:rsid w:val="00F813F8"/>
    <w:rsid w:val="00F814F0"/>
    <w:rsid w:val="00F81A36"/>
    <w:rsid w:val="00F81CBB"/>
    <w:rsid w:val="00F827C1"/>
    <w:rsid w:val="00F835D7"/>
    <w:rsid w:val="00F83924"/>
    <w:rsid w:val="00F83CB6"/>
    <w:rsid w:val="00F855C5"/>
    <w:rsid w:val="00F859B7"/>
    <w:rsid w:val="00F86CD3"/>
    <w:rsid w:val="00F906E0"/>
    <w:rsid w:val="00F90A4F"/>
    <w:rsid w:val="00F91AFA"/>
    <w:rsid w:val="00F9301E"/>
    <w:rsid w:val="00F94AFE"/>
    <w:rsid w:val="00F96AFB"/>
    <w:rsid w:val="00F97715"/>
    <w:rsid w:val="00FA115A"/>
    <w:rsid w:val="00FA165F"/>
    <w:rsid w:val="00FA1CAB"/>
    <w:rsid w:val="00FA264E"/>
    <w:rsid w:val="00FA2F1D"/>
    <w:rsid w:val="00FA72C6"/>
    <w:rsid w:val="00FA7998"/>
    <w:rsid w:val="00FB13A7"/>
    <w:rsid w:val="00FB534E"/>
    <w:rsid w:val="00FB5C72"/>
    <w:rsid w:val="00FC022B"/>
    <w:rsid w:val="00FC02A7"/>
    <w:rsid w:val="00FC123E"/>
    <w:rsid w:val="00FC1D1E"/>
    <w:rsid w:val="00FC28C4"/>
    <w:rsid w:val="00FC3427"/>
    <w:rsid w:val="00FC5E9D"/>
    <w:rsid w:val="00FC60F1"/>
    <w:rsid w:val="00FC7C74"/>
    <w:rsid w:val="00FD03CF"/>
    <w:rsid w:val="00FD298B"/>
    <w:rsid w:val="00FD2AC7"/>
    <w:rsid w:val="00FD39FF"/>
    <w:rsid w:val="00FD4887"/>
    <w:rsid w:val="00FD4B4E"/>
    <w:rsid w:val="00FD6AF9"/>
    <w:rsid w:val="00FD70AC"/>
    <w:rsid w:val="00FE089C"/>
    <w:rsid w:val="00FE15DF"/>
    <w:rsid w:val="00FE281D"/>
    <w:rsid w:val="00FE77A0"/>
    <w:rsid w:val="00FE7C08"/>
    <w:rsid w:val="00FE7D6E"/>
    <w:rsid w:val="00FF125B"/>
    <w:rsid w:val="00FF1891"/>
    <w:rsid w:val="00FF1C37"/>
    <w:rsid w:val="00FF2DD4"/>
    <w:rsid w:val="00FF39C2"/>
    <w:rsid w:val="00FF3AB0"/>
    <w:rsid w:val="00FF490D"/>
    <w:rsid w:val="00FF4D3C"/>
    <w:rsid w:val="00FF519E"/>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semiHidden/>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rsid w:val="00473F37"/>
    <w:rPr>
      <w:b/>
      <w:bCs/>
      <w:sz w:val="28"/>
      <w:szCs w:val="28"/>
    </w:rPr>
  </w:style>
  <w:style w:type="character" w:customStyle="1" w:styleId="MSMincho">
    <w:name w:val="Основной текст + MS Mincho"/>
    <w:aliases w:val="9 pt"/>
    <w:basedOn w:val="11"/>
    <w:uiPriority w:val="99"/>
    <w:rsid w:val="00AF611A"/>
    <w:rPr>
      <w:rFonts w:ascii="MS Mincho" w:eastAsia="MS Mincho" w:cs="MS Mincho"/>
      <w:noProof/>
      <w:sz w:val="18"/>
      <w:szCs w:val="18"/>
    </w:rPr>
  </w:style>
  <w:style w:type="character" w:customStyle="1" w:styleId="4">
    <w:name w:val="Основной текст (4)_"/>
    <w:basedOn w:val="a0"/>
    <w:link w:val="40"/>
    <w:rsid w:val="00B64960"/>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B64960"/>
    <w:pPr>
      <w:widowControl w:val="0"/>
      <w:shd w:val="clear" w:color="auto" w:fill="FFFFFF"/>
      <w:suppressAutoHyphens w:val="0"/>
      <w:spacing w:before="540" w:after="120" w:line="0" w:lineRule="atLeast"/>
    </w:pPr>
    <w:rPr>
      <w:b/>
      <w:iCs w:val="0"/>
      <w:sz w:val="23"/>
      <w:szCs w:val="23"/>
      <w:lang w:eastAsia="en-US"/>
    </w:rPr>
  </w:style>
  <w:style w:type="character" w:customStyle="1" w:styleId="af8">
    <w:name w:val="Основной текст_"/>
    <w:basedOn w:val="a0"/>
    <w:link w:val="13"/>
    <w:rsid w:val="00D12D48"/>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8"/>
    <w:rsid w:val="00D12D48"/>
    <w:pPr>
      <w:widowControl w:val="0"/>
      <w:shd w:val="clear" w:color="auto" w:fill="FFFFFF"/>
      <w:suppressAutoHyphens w:val="0"/>
      <w:spacing w:before="300" w:after="300" w:line="0" w:lineRule="atLeast"/>
      <w:jc w:val="center"/>
    </w:pPr>
    <w:rPr>
      <w:bCs w:val="0"/>
      <w:iCs w:val="0"/>
      <w:sz w:val="27"/>
      <w:szCs w:val="27"/>
      <w:lang w:eastAsia="en-US"/>
    </w:rPr>
  </w:style>
  <w:style w:type="paragraph" w:styleId="HTML">
    <w:name w:val="HTML Preformatted"/>
    <w:basedOn w:val="a"/>
    <w:link w:val="HTML0"/>
    <w:uiPriority w:val="99"/>
    <w:semiHidden/>
    <w:unhideWhenUsed/>
    <w:rsid w:val="00D4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Cs w:val="0"/>
      <w:iCs w:val="0"/>
      <w:sz w:val="20"/>
      <w:szCs w:val="20"/>
      <w:lang w:eastAsia="ru-RU"/>
    </w:rPr>
  </w:style>
  <w:style w:type="character" w:customStyle="1" w:styleId="HTML0">
    <w:name w:val="Стандартный HTML Знак"/>
    <w:basedOn w:val="a0"/>
    <w:link w:val="HTML"/>
    <w:uiPriority w:val="99"/>
    <w:semiHidden/>
    <w:rsid w:val="00D45AA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556">
      <w:bodyDiv w:val="1"/>
      <w:marLeft w:val="0"/>
      <w:marRight w:val="0"/>
      <w:marTop w:val="0"/>
      <w:marBottom w:val="0"/>
      <w:divBdr>
        <w:top w:val="none" w:sz="0" w:space="0" w:color="auto"/>
        <w:left w:val="none" w:sz="0" w:space="0" w:color="auto"/>
        <w:bottom w:val="none" w:sz="0" w:space="0" w:color="auto"/>
        <w:right w:val="none" w:sz="0" w:space="0" w:color="auto"/>
      </w:divBdr>
    </w:div>
    <w:div w:id="8148105">
      <w:bodyDiv w:val="1"/>
      <w:marLeft w:val="0"/>
      <w:marRight w:val="0"/>
      <w:marTop w:val="0"/>
      <w:marBottom w:val="0"/>
      <w:divBdr>
        <w:top w:val="none" w:sz="0" w:space="0" w:color="auto"/>
        <w:left w:val="none" w:sz="0" w:space="0" w:color="auto"/>
        <w:bottom w:val="none" w:sz="0" w:space="0" w:color="auto"/>
        <w:right w:val="none" w:sz="0" w:space="0" w:color="auto"/>
      </w:divBdr>
      <w:divsChild>
        <w:div w:id="7399040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40125341">
      <w:bodyDiv w:val="1"/>
      <w:marLeft w:val="0"/>
      <w:marRight w:val="0"/>
      <w:marTop w:val="0"/>
      <w:marBottom w:val="0"/>
      <w:divBdr>
        <w:top w:val="none" w:sz="0" w:space="0" w:color="auto"/>
        <w:left w:val="none" w:sz="0" w:space="0" w:color="auto"/>
        <w:bottom w:val="none" w:sz="0" w:space="0" w:color="auto"/>
        <w:right w:val="none" w:sz="0" w:space="0" w:color="auto"/>
      </w:divBdr>
      <w:divsChild>
        <w:div w:id="1672180551">
          <w:marLeft w:val="0"/>
          <w:marRight w:val="0"/>
          <w:marTop w:val="0"/>
          <w:marBottom w:val="0"/>
          <w:divBdr>
            <w:top w:val="none" w:sz="0" w:space="0" w:color="auto"/>
            <w:left w:val="none" w:sz="0" w:space="0" w:color="auto"/>
            <w:bottom w:val="none" w:sz="0" w:space="0" w:color="auto"/>
            <w:right w:val="none" w:sz="0" w:space="0" w:color="auto"/>
          </w:divBdr>
          <w:divsChild>
            <w:div w:id="1428696927">
              <w:marLeft w:val="0"/>
              <w:marRight w:val="0"/>
              <w:marTop w:val="0"/>
              <w:marBottom w:val="0"/>
              <w:divBdr>
                <w:top w:val="none" w:sz="0" w:space="0" w:color="auto"/>
                <w:left w:val="none" w:sz="0" w:space="0" w:color="auto"/>
                <w:bottom w:val="none" w:sz="0" w:space="0" w:color="auto"/>
                <w:right w:val="none" w:sz="0" w:space="0" w:color="auto"/>
              </w:divBdr>
              <w:divsChild>
                <w:div w:id="8595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571">
      <w:bodyDiv w:val="1"/>
      <w:marLeft w:val="0"/>
      <w:marRight w:val="0"/>
      <w:marTop w:val="0"/>
      <w:marBottom w:val="0"/>
      <w:divBdr>
        <w:top w:val="none" w:sz="0" w:space="0" w:color="auto"/>
        <w:left w:val="none" w:sz="0" w:space="0" w:color="auto"/>
        <w:bottom w:val="none" w:sz="0" w:space="0" w:color="auto"/>
        <w:right w:val="none" w:sz="0" w:space="0" w:color="auto"/>
      </w:divBdr>
      <w:divsChild>
        <w:div w:id="1033192340">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none" w:sz="0" w:space="0" w:color="auto"/>
                <w:left w:val="none" w:sz="0" w:space="0" w:color="auto"/>
                <w:bottom w:val="none" w:sz="0" w:space="0" w:color="auto"/>
                <w:right w:val="none" w:sz="0" w:space="0" w:color="auto"/>
              </w:divBdr>
            </w:div>
            <w:div w:id="664629549">
              <w:marLeft w:val="0"/>
              <w:marRight w:val="0"/>
              <w:marTop w:val="0"/>
              <w:marBottom w:val="0"/>
              <w:divBdr>
                <w:top w:val="none" w:sz="0" w:space="0" w:color="auto"/>
                <w:left w:val="none" w:sz="0" w:space="0" w:color="auto"/>
                <w:bottom w:val="none" w:sz="0" w:space="0" w:color="auto"/>
                <w:right w:val="none" w:sz="0" w:space="0" w:color="auto"/>
              </w:divBdr>
            </w:div>
            <w:div w:id="1761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514">
      <w:bodyDiv w:val="1"/>
      <w:marLeft w:val="0"/>
      <w:marRight w:val="0"/>
      <w:marTop w:val="0"/>
      <w:marBottom w:val="0"/>
      <w:divBdr>
        <w:top w:val="none" w:sz="0" w:space="0" w:color="auto"/>
        <w:left w:val="none" w:sz="0" w:space="0" w:color="auto"/>
        <w:bottom w:val="none" w:sz="0" w:space="0" w:color="auto"/>
        <w:right w:val="none" w:sz="0" w:space="0" w:color="auto"/>
      </w:divBdr>
    </w:div>
    <w:div w:id="781189857">
      <w:bodyDiv w:val="1"/>
      <w:marLeft w:val="0"/>
      <w:marRight w:val="0"/>
      <w:marTop w:val="0"/>
      <w:marBottom w:val="0"/>
      <w:divBdr>
        <w:top w:val="none" w:sz="0" w:space="0" w:color="auto"/>
        <w:left w:val="none" w:sz="0" w:space="0" w:color="auto"/>
        <w:bottom w:val="none" w:sz="0" w:space="0" w:color="auto"/>
        <w:right w:val="none" w:sz="0" w:space="0" w:color="auto"/>
      </w:divBdr>
    </w:div>
    <w:div w:id="838157125">
      <w:bodyDiv w:val="1"/>
      <w:marLeft w:val="0"/>
      <w:marRight w:val="0"/>
      <w:marTop w:val="0"/>
      <w:marBottom w:val="0"/>
      <w:divBdr>
        <w:top w:val="none" w:sz="0" w:space="0" w:color="auto"/>
        <w:left w:val="none" w:sz="0" w:space="0" w:color="auto"/>
        <w:bottom w:val="none" w:sz="0" w:space="0" w:color="auto"/>
        <w:right w:val="none" w:sz="0" w:space="0" w:color="auto"/>
      </w:divBdr>
      <w:divsChild>
        <w:div w:id="144980834">
          <w:marLeft w:val="0"/>
          <w:marRight w:val="0"/>
          <w:marTop w:val="0"/>
          <w:marBottom w:val="0"/>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
            <w:div w:id="1216894962">
              <w:marLeft w:val="0"/>
              <w:marRight w:val="0"/>
              <w:marTop w:val="0"/>
              <w:marBottom w:val="0"/>
              <w:divBdr>
                <w:top w:val="none" w:sz="0" w:space="0" w:color="auto"/>
                <w:left w:val="none" w:sz="0" w:space="0" w:color="auto"/>
                <w:bottom w:val="none" w:sz="0" w:space="0" w:color="auto"/>
                <w:right w:val="none" w:sz="0" w:space="0" w:color="auto"/>
              </w:divBdr>
            </w:div>
            <w:div w:id="44450778">
              <w:marLeft w:val="0"/>
              <w:marRight w:val="0"/>
              <w:marTop w:val="0"/>
              <w:marBottom w:val="0"/>
              <w:divBdr>
                <w:top w:val="none" w:sz="0" w:space="0" w:color="auto"/>
                <w:left w:val="none" w:sz="0" w:space="0" w:color="auto"/>
                <w:bottom w:val="none" w:sz="0" w:space="0" w:color="auto"/>
                <w:right w:val="none" w:sz="0" w:space="0" w:color="auto"/>
              </w:divBdr>
            </w:div>
            <w:div w:id="1714160447">
              <w:marLeft w:val="0"/>
              <w:marRight w:val="0"/>
              <w:marTop w:val="0"/>
              <w:marBottom w:val="0"/>
              <w:divBdr>
                <w:top w:val="none" w:sz="0" w:space="0" w:color="auto"/>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sChild>
            </w:div>
            <w:div w:id="1351226275">
              <w:marLeft w:val="0"/>
              <w:marRight w:val="0"/>
              <w:marTop w:val="0"/>
              <w:marBottom w:val="0"/>
              <w:divBdr>
                <w:top w:val="none" w:sz="0" w:space="0" w:color="auto"/>
                <w:left w:val="none" w:sz="0" w:space="0" w:color="auto"/>
                <w:bottom w:val="none" w:sz="0" w:space="0" w:color="auto"/>
                <w:right w:val="none" w:sz="0" w:space="0" w:color="auto"/>
              </w:divBdr>
              <w:divsChild>
                <w:div w:id="2124684032">
                  <w:marLeft w:val="0"/>
                  <w:marRight w:val="0"/>
                  <w:marTop w:val="0"/>
                  <w:marBottom w:val="0"/>
                  <w:divBdr>
                    <w:top w:val="none" w:sz="0" w:space="0" w:color="auto"/>
                    <w:left w:val="none" w:sz="0" w:space="0" w:color="auto"/>
                    <w:bottom w:val="none" w:sz="0" w:space="0" w:color="auto"/>
                    <w:right w:val="none" w:sz="0" w:space="0" w:color="auto"/>
                  </w:divBdr>
                </w:div>
              </w:divsChild>
            </w:div>
            <w:div w:id="13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846">
      <w:bodyDiv w:val="1"/>
      <w:marLeft w:val="0"/>
      <w:marRight w:val="0"/>
      <w:marTop w:val="0"/>
      <w:marBottom w:val="0"/>
      <w:divBdr>
        <w:top w:val="none" w:sz="0" w:space="0" w:color="auto"/>
        <w:left w:val="none" w:sz="0" w:space="0" w:color="auto"/>
        <w:bottom w:val="none" w:sz="0" w:space="0" w:color="auto"/>
        <w:right w:val="none" w:sz="0" w:space="0" w:color="auto"/>
      </w:divBdr>
    </w:div>
    <w:div w:id="1238981672">
      <w:bodyDiv w:val="1"/>
      <w:marLeft w:val="0"/>
      <w:marRight w:val="0"/>
      <w:marTop w:val="0"/>
      <w:marBottom w:val="0"/>
      <w:divBdr>
        <w:top w:val="none" w:sz="0" w:space="0" w:color="auto"/>
        <w:left w:val="none" w:sz="0" w:space="0" w:color="auto"/>
        <w:bottom w:val="none" w:sz="0" w:space="0" w:color="auto"/>
        <w:right w:val="none" w:sz="0" w:space="0" w:color="auto"/>
      </w:divBdr>
      <w:divsChild>
        <w:div w:id="1140534971">
          <w:marLeft w:val="0"/>
          <w:marRight w:val="0"/>
          <w:marTop w:val="0"/>
          <w:marBottom w:val="0"/>
          <w:divBdr>
            <w:top w:val="none" w:sz="0" w:space="0" w:color="auto"/>
            <w:left w:val="none" w:sz="0" w:space="0" w:color="auto"/>
            <w:bottom w:val="none" w:sz="0" w:space="0" w:color="auto"/>
            <w:right w:val="none" w:sz="0" w:space="0" w:color="auto"/>
          </w:divBdr>
          <w:divsChild>
            <w:div w:id="400563874">
              <w:marLeft w:val="0"/>
              <w:marRight w:val="0"/>
              <w:marTop w:val="0"/>
              <w:marBottom w:val="0"/>
              <w:divBdr>
                <w:top w:val="none" w:sz="0" w:space="0" w:color="auto"/>
                <w:left w:val="none" w:sz="0" w:space="0" w:color="auto"/>
                <w:bottom w:val="none" w:sz="0" w:space="0" w:color="auto"/>
                <w:right w:val="none" w:sz="0" w:space="0" w:color="auto"/>
              </w:divBdr>
              <w:divsChild>
                <w:div w:id="1097138453">
                  <w:marLeft w:val="0"/>
                  <w:marRight w:val="0"/>
                  <w:marTop w:val="0"/>
                  <w:marBottom w:val="0"/>
                  <w:divBdr>
                    <w:top w:val="none" w:sz="0" w:space="0" w:color="auto"/>
                    <w:left w:val="none" w:sz="0" w:space="0" w:color="auto"/>
                    <w:bottom w:val="none" w:sz="0" w:space="0" w:color="auto"/>
                    <w:right w:val="none" w:sz="0" w:space="0" w:color="auto"/>
                  </w:divBdr>
                  <w:divsChild>
                    <w:div w:id="1904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ndgkh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7C66-9DFE-43C2-81C6-AE3A72A2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10</Pages>
  <Words>3747</Words>
  <Characters>21361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Valued Acer Customer</cp:lastModifiedBy>
  <cp:revision>63</cp:revision>
  <cp:lastPrinted>2015-12-14T16:54:00Z</cp:lastPrinted>
  <dcterms:created xsi:type="dcterms:W3CDTF">2014-04-10T13:56:00Z</dcterms:created>
  <dcterms:modified xsi:type="dcterms:W3CDTF">2015-12-14T16:59:00Z</dcterms:modified>
</cp:coreProperties>
</file>