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390"/>
        <w:gridCol w:w="12"/>
        <w:gridCol w:w="3827"/>
      </w:tblGrid>
      <w:tr w:rsidR="0024610E" w:rsidRPr="00DF7916" w:rsidTr="001043E0">
        <w:tc>
          <w:tcPr>
            <w:tcW w:w="3261" w:type="dxa"/>
          </w:tcPr>
          <w:p w:rsidR="0024610E" w:rsidRPr="00DF7916" w:rsidRDefault="0024610E" w:rsidP="000C3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>Что изменится</w:t>
            </w:r>
          </w:p>
        </w:tc>
        <w:tc>
          <w:tcPr>
            <w:tcW w:w="3402" w:type="dxa"/>
            <w:gridSpan w:val="2"/>
          </w:tcPr>
          <w:p w:rsidR="0024610E" w:rsidRPr="00DF7916" w:rsidRDefault="0024610E" w:rsidP="0024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3827" w:type="dxa"/>
          </w:tcPr>
          <w:p w:rsidR="0024610E" w:rsidRPr="00DF7916" w:rsidRDefault="0024610E" w:rsidP="000C3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 ФЗ -44</w:t>
            </w:r>
          </w:p>
          <w:p w:rsidR="0024610E" w:rsidRPr="00DF7916" w:rsidRDefault="0024610E" w:rsidP="0024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.2019</w:t>
            </w:r>
          </w:p>
        </w:tc>
      </w:tr>
      <w:tr w:rsidR="0024610E" w:rsidRPr="00DF7916" w:rsidTr="001043E0">
        <w:tc>
          <w:tcPr>
            <w:tcW w:w="3261" w:type="dxa"/>
          </w:tcPr>
          <w:p w:rsidR="0024610E" w:rsidRPr="005F38A4" w:rsidRDefault="005F38A4" w:rsidP="0029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8A4">
              <w:rPr>
                <w:rFonts w:ascii="Times New Roman" w:hAnsi="Times New Roman" w:cs="Times New Roman"/>
                <w:sz w:val="28"/>
                <w:szCs w:val="28"/>
              </w:rPr>
              <w:t>Изменился срок рассмотрения заявления о включении в РНП</w:t>
            </w:r>
          </w:p>
        </w:tc>
        <w:tc>
          <w:tcPr>
            <w:tcW w:w="3402" w:type="dxa"/>
            <w:gridSpan w:val="2"/>
          </w:tcPr>
          <w:p w:rsidR="0024610E" w:rsidRPr="005F38A4" w:rsidRDefault="005F38A4" w:rsidP="005F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A4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обращения о включении в РНП </w:t>
            </w:r>
            <w:r w:rsidRPr="005F38A4">
              <w:rPr>
                <w:rFonts w:ascii="Times New Roman" w:hAnsi="Times New Roman" w:cs="Times New Roman"/>
                <w:sz w:val="28"/>
                <w:szCs w:val="28"/>
              </w:rPr>
              <w:t>составлял 10 рабочих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3827" w:type="dxa"/>
          </w:tcPr>
          <w:p w:rsidR="0024610E" w:rsidRPr="00DF7916" w:rsidRDefault="005F38A4" w:rsidP="001043E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с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до 5 рабочих дней уменьшился срок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антимонопольным органом 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проверки на достоверность полученных от заказчика данных о поставщике </w:t>
            </w:r>
            <w:r w:rsidRPr="005F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включения сведений о нем в РНП.</w:t>
            </w:r>
          </w:p>
        </w:tc>
      </w:tr>
      <w:tr w:rsidR="0024610E" w:rsidRPr="00DF7916" w:rsidTr="001043E0">
        <w:tc>
          <w:tcPr>
            <w:tcW w:w="3261" w:type="dxa"/>
          </w:tcPr>
          <w:p w:rsidR="0024610E" w:rsidRPr="005F38A4" w:rsidRDefault="005F38A4" w:rsidP="001043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ократился предельный срок обжалования участниками закупок действий (бездействия) заказчика</w:t>
            </w:r>
            <w:r w:rsidR="006D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уполномоченного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ЕИС протокола по </w:t>
            </w:r>
            <w:r w:rsid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рассмотрению и оценке заявок (</w:t>
            </w:r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</w:t>
            </w:r>
            <w:r w:rsid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</w:t>
            </w:r>
            <w:r w:rsid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F38A4" w:rsidRDefault="005F38A4" w:rsidP="000C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A4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указанный срок составлял 10 календарных дней.</w:t>
            </w:r>
          </w:p>
          <w:p w:rsidR="0024610E" w:rsidRPr="00DF7916" w:rsidRDefault="0024610E" w:rsidP="000C3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Pr="00DF7916" w:rsidRDefault="005F38A4" w:rsidP="001043E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с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до 5 календарных дней </w:t>
            </w:r>
            <w:r w:rsidR="006D4814"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сократился предельный срок обжалования участниками закупок действий (бездействия) заказчика, уполномоченного органа,  комиссии</w:t>
            </w:r>
            <w:r w:rsidR="006D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="006D4814"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ЕИС </w:t>
            </w:r>
            <w:r w:rsidR="00575370" w:rsidRP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итогового </w:t>
            </w:r>
            <w:r w:rsidRP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протокол</w:t>
            </w:r>
            <w:r w:rsidR="00575370" w:rsidRPr="00104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="006D4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4610E" w:rsidRPr="00DF7916" w:rsidTr="001043E0">
        <w:tc>
          <w:tcPr>
            <w:tcW w:w="3261" w:type="dxa"/>
          </w:tcPr>
          <w:p w:rsidR="006D4814" w:rsidRPr="006D4814" w:rsidRDefault="006D4814" w:rsidP="006D4814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sz w:val="20"/>
                <w:szCs w:val="20"/>
              </w:rPr>
              <w:t xml:space="preserve">                                                </w:t>
            </w:r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>Внесены изменения в порядок обжалования     действий</w:t>
            </w:r>
          </w:p>
          <w:p w:rsidR="006D4814" w:rsidRDefault="006D4814" w:rsidP="006D4814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Courier New" w:eastAsiaTheme="minorHAnsi" w:hAnsi="Courier New" w:cs="Courier New"/>
                <w:b w:val="0"/>
                <w:bCs w:val="0"/>
                <w:sz w:val="20"/>
                <w:szCs w:val="20"/>
              </w:rPr>
            </w:pPr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(бездействия)           заказчика,     </w:t>
            </w:r>
            <w:proofErr w:type="gramStart"/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>связанных</w:t>
            </w:r>
            <w:proofErr w:type="gramEnd"/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с заключением контракта.</w:t>
            </w:r>
            <w:r>
              <w:rPr>
                <w:rFonts w:ascii="Courier New" w:eastAsiaTheme="minorHAnsi" w:hAnsi="Courier New" w:cs="Courier New"/>
                <w:b w:val="0"/>
                <w:bCs w:val="0"/>
                <w:sz w:val="20"/>
                <w:szCs w:val="20"/>
              </w:rPr>
              <w:t xml:space="preserve"> </w:t>
            </w:r>
          </w:p>
          <w:p w:rsidR="0024610E" w:rsidRPr="00DF7916" w:rsidRDefault="0024610E" w:rsidP="006D4814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D4814" w:rsidRDefault="006D4814" w:rsidP="000C3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10E" w:rsidRPr="00DF7916" w:rsidRDefault="0024610E" w:rsidP="00E9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950DC" w:rsidRDefault="00E950DC" w:rsidP="00E950DC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b w:val="0"/>
                <w:color w:val="000000"/>
                <w:sz w:val="28"/>
                <w:szCs w:val="28"/>
              </w:rPr>
            </w:pPr>
          </w:p>
          <w:p w:rsidR="0024610E" w:rsidRDefault="006D4814" w:rsidP="00E950DC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24610E">
              <w:rPr>
                <w:b w:val="0"/>
                <w:color w:val="000000"/>
                <w:sz w:val="28"/>
                <w:szCs w:val="28"/>
              </w:rPr>
              <w:t xml:space="preserve">Обжаловать связанные с заключением контракта действия (бездействие) </w:t>
            </w:r>
            <w:r w:rsidRPr="006D4814">
              <w:rPr>
                <w:b w:val="0"/>
                <w:color w:val="000000"/>
                <w:sz w:val="28"/>
                <w:szCs w:val="28"/>
              </w:rPr>
              <w:t xml:space="preserve">заказчика, </w:t>
            </w:r>
            <w:r w:rsidRPr="0024610E">
              <w:rPr>
                <w:b w:val="0"/>
                <w:color w:val="000000"/>
                <w:sz w:val="28"/>
                <w:szCs w:val="28"/>
              </w:rPr>
              <w:t xml:space="preserve"> теперь могут только те участники закупок, </w:t>
            </w:r>
            <w:r w:rsidRPr="0024610E">
              <w:rPr>
                <w:b w:val="0"/>
                <w:color w:val="000000"/>
                <w:sz w:val="28"/>
                <w:szCs w:val="28"/>
                <w:u w:val="single"/>
              </w:rPr>
              <w:t>с которыми заключается контракт</w:t>
            </w:r>
            <w:r w:rsidRPr="006D4814">
              <w:rPr>
                <w:b w:val="0"/>
                <w:color w:val="000000"/>
                <w:sz w:val="28"/>
                <w:szCs w:val="28"/>
              </w:rPr>
              <w:t>,</w:t>
            </w:r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                                                 </w:t>
            </w:r>
            <w:r w:rsidRPr="006D4814">
              <w:rPr>
                <w:rFonts w:eastAsiaTheme="minorHAnsi"/>
                <w:b w:val="0"/>
                <w:bCs w:val="0"/>
                <w:sz w:val="28"/>
                <w:szCs w:val="28"/>
                <w:u w:val="single"/>
              </w:rPr>
              <w:t>не    позднее    даты                                         заключения контракта</w:t>
            </w:r>
            <w:r w:rsidRPr="006D4814">
              <w:rPr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  <w:p w:rsidR="001043E0" w:rsidRPr="00DF7916" w:rsidRDefault="001043E0" w:rsidP="00E950DC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4610E" w:rsidRPr="006D4814" w:rsidTr="001043E0">
        <w:tc>
          <w:tcPr>
            <w:tcW w:w="3261" w:type="dxa"/>
          </w:tcPr>
          <w:p w:rsidR="0024610E" w:rsidRPr="002927A5" w:rsidRDefault="002927A5" w:rsidP="0029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Заказчики, уполномоченный орган и т.д. </w:t>
            </w:r>
            <w:r w:rsidRPr="002927A5">
              <w:rPr>
                <w:rFonts w:ascii="Times New Roman" w:hAnsi="Times New Roman" w:cs="Times New Roman"/>
                <w:sz w:val="28"/>
                <w:szCs w:val="28"/>
              </w:rPr>
              <w:t xml:space="preserve">могут не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и </w:t>
            </w:r>
            <w:r w:rsidRPr="002927A5">
              <w:rPr>
                <w:rFonts w:ascii="Times New Roman" w:hAnsi="Times New Roman" w:cs="Times New Roman"/>
                <w:sz w:val="28"/>
                <w:szCs w:val="28"/>
              </w:rPr>
              <w:t>сведения по жалобе</w:t>
            </w:r>
          </w:p>
        </w:tc>
        <w:tc>
          <w:tcPr>
            <w:tcW w:w="3402" w:type="dxa"/>
            <w:gridSpan w:val="2"/>
          </w:tcPr>
          <w:p w:rsidR="0024610E" w:rsidRPr="002927A5" w:rsidRDefault="002927A5" w:rsidP="0029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A5">
              <w:rPr>
                <w:rFonts w:ascii="Times New Roman" w:hAnsi="Times New Roman" w:cs="Times New Roman"/>
                <w:sz w:val="28"/>
                <w:szCs w:val="28"/>
              </w:rPr>
              <w:t xml:space="preserve">Ранее  субъекты контроля были </w:t>
            </w:r>
            <w:r w:rsidRPr="00292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обязаны</w:t>
            </w:r>
            <w:r w:rsidRPr="002927A5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представить сведения и информацию по жалобе </w:t>
            </w:r>
          </w:p>
        </w:tc>
        <w:tc>
          <w:tcPr>
            <w:tcW w:w="3827" w:type="dxa"/>
          </w:tcPr>
          <w:p w:rsidR="0024610E" w:rsidRPr="006D4814" w:rsidRDefault="002927A5" w:rsidP="002927A5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Заказчики, уполномоченный орган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814"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6D4814"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(бездействие) которых обжалуются, могут не предоставлять сведения для рассмотрения жалобы по существу, если такие сведения размещены на официальном сайте ЕИС. </w:t>
            </w:r>
          </w:p>
        </w:tc>
      </w:tr>
      <w:tr w:rsidR="00FF7EFA" w:rsidRPr="006D4814" w:rsidTr="001043E0">
        <w:tc>
          <w:tcPr>
            <w:tcW w:w="3261" w:type="dxa"/>
          </w:tcPr>
          <w:p w:rsidR="00FF7EFA" w:rsidRDefault="00FF7EFA" w:rsidP="0029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 в Постановление правительства РФ № 99</w:t>
            </w:r>
          </w:p>
          <w:p w:rsidR="00E950DC" w:rsidRDefault="00E950DC" w:rsidP="0029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2D" w:rsidRDefault="00D7772D" w:rsidP="00E95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772D" w:rsidRDefault="00D7772D" w:rsidP="00D7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строительных, включенных в коды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41.2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случае, если начальная (максимальная) цена контракта (цена лота) превышает 10 млн. рублей</w:t>
            </w:r>
          </w:p>
          <w:p w:rsidR="00D7772D" w:rsidRDefault="00D7772D" w:rsidP="00D7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2D" w:rsidRDefault="00D7772D" w:rsidP="00D777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работ:</w:t>
            </w:r>
          </w:p>
          <w:p w:rsidR="001043E0" w:rsidRDefault="00D7772D" w:rsidP="00104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Требовалось наличие опыта исполнения контракта на выполнение следующих  работ.</w:t>
            </w:r>
          </w:p>
          <w:p w:rsidR="00D7772D" w:rsidRPr="00D7772D" w:rsidRDefault="00D7772D" w:rsidP="00104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р</w:t>
            </w:r>
            <w:r w:rsidRPr="00D7772D">
              <w:rPr>
                <w:rFonts w:ascii="Times New Roman" w:hAnsi="Times New Roman" w:cs="Times New Roman"/>
                <w:sz w:val="28"/>
                <w:szCs w:val="28"/>
              </w:rPr>
              <w:t xml:space="preserve">аботы по строительству, реконструкции и капитальному ремонту </w:t>
            </w:r>
            <w:r w:rsidRPr="00D777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объектов капитального строительства</w:t>
            </w:r>
            <w:r w:rsidRPr="00D77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72D" w:rsidRDefault="00D7772D" w:rsidP="00D7772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работы по строительству, реконструкции и капитальному ремонту объектов, </w:t>
            </w:r>
            <w:r w:rsidRPr="00D777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являющихся объектами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(временные постройки, киоски, навесы и другие подобные постройки).</w:t>
            </w:r>
          </w:p>
          <w:p w:rsidR="00E950DC" w:rsidRDefault="00D7772D" w:rsidP="00D7772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7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было разделения на линейные объекты </w:t>
            </w:r>
          </w:p>
          <w:p w:rsidR="00D7772D" w:rsidRPr="00D7772D" w:rsidRDefault="00D7772D" w:rsidP="00D7772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gridSpan w:val="3"/>
          </w:tcPr>
          <w:p w:rsidR="00FF7EFA" w:rsidRDefault="00FF7EFA" w:rsidP="00FF7EFA">
            <w:pPr>
              <w:shd w:val="clear" w:color="auto" w:fill="FFFFFF"/>
              <w:spacing w:line="285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каждого из 4-х видов  работ, указанных в новой редакции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 № 99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устанавливаются свои   дополнительные требования к участникам закупок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F7EFA" w:rsidRDefault="00FF7EFA" w:rsidP="00FF7EFA">
            <w:pPr>
              <w:shd w:val="clear" w:color="auto" w:fill="FFFFFF"/>
              <w:spacing w:line="285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работ по строительству, реконструкции, капитальному ремонту, сносу объекта капитального строительства, </w:t>
            </w:r>
            <w:r w:rsidRPr="00FF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 исключением линейного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если начальная (максимальная) цена контракта превышает 10 млн. рублей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работ по строительству, реконструкции, капитальному ремонту, сносу </w:t>
            </w:r>
            <w:r w:rsidRPr="00FF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линейного объекта капитального строительства</w:t>
            </w:r>
            <w:r w:rsidRPr="0029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начальная (максимальная) цена контракта превышает 10 млн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27A5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работ по строительству </w:t>
            </w:r>
            <w:r w:rsidRPr="00FF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некапитального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строения, сооружения (строений, сооружений), благоустройству территорий, е</w:t>
            </w:r>
            <w:r w:rsidRPr="0029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начальная (максимальная) цена контракта превышает 10 млн.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EFA" w:rsidRDefault="00FF7EFA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выполнения работ по ремонту, содержанию </w:t>
            </w:r>
            <w:r w:rsidRPr="00FF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автомобильных дорог</w:t>
            </w:r>
            <w:r w:rsidRPr="00FF7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 </w:t>
            </w:r>
            <w:r w:rsidRPr="0029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начальная (максимальная) цена контракта превышает 10 млн.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1986" w:rsidRPr="002927A5" w:rsidRDefault="00A41986" w:rsidP="00FF7EFA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EFA" w:rsidRPr="00A41986" w:rsidRDefault="00FF7EFA" w:rsidP="002927A5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98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Также допускается</w:t>
            </w:r>
            <w:r w:rsidRPr="00A419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для выполнения работ по ремонту, содержанию автомобильных дорог </w:t>
            </w:r>
            <w:r w:rsidRPr="00A4198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наличие одного контракта (договора) на выполнение работ по содержанию, ремонту автомобильных дорог, заключённого в рамках 44-ФЗ или 223-ФЗ, а также внесённого в Реестр контрактов по 44-ФЗ или Реестр договоров по 223-ФЗ, соответственно.</w:t>
            </w:r>
          </w:p>
        </w:tc>
      </w:tr>
      <w:tr w:rsidR="001043E0" w:rsidRPr="006D4814" w:rsidTr="001043E0">
        <w:tc>
          <w:tcPr>
            <w:tcW w:w="3261" w:type="dxa"/>
          </w:tcPr>
          <w:p w:rsidR="001043E0" w:rsidRPr="0024610E" w:rsidRDefault="001043E0" w:rsidP="009F6F8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Скорректированы положения о взимании неустоек с заказчиков и поставщиков в рамках исполнения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43E0" w:rsidRPr="00DF7916" w:rsidRDefault="001043E0" w:rsidP="009F6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1043E0" w:rsidRPr="00292CD0" w:rsidRDefault="001043E0" w:rsidP="009F6F80">
            <w:pPr>
              <w:pStyle w:val="3"/>
              <w:autoSpaceDE w:val="0"/>
              <w:autoSpaceDN w:val="0"/>
              <w:adjustRightInd w:val="0"/>
              <w:spacing w:before="0"/>
              <w:outlineLvl w:val="2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292CD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Ранее</w:t>
            </w: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р</w:t>
            </w: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>азмер      штрафа  устанавлива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лся</w:t>
            </w: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контрактом</w:t>
            </w:r>
          </w:p>
          <w:p w:rsidR="001043E0" w:rsidRPr="00292CD0" w:rsidRDefault="001043E0" w:rsidP="009F6F80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292CD0">
              <w:rPr>
                <w:rFonts w:eastAsiaTheme="minorHAnsi"/>
                <w:sz w:val="28"/>
                <w:szCs w:val="28"/>
              </w:rPr>
              <w:t>в    виде   фиксированной   суммы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в      порядке,     </w:t>
            </w:r>
          </w:p>
          <w:p w:rsidR="001043E0" w:rsidRPr="00CF1CEF" w:rsidRDefault="001043E0" w:rsidP="009F6F80">
            <w:pPr>
              <w:pStyle w:val="3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sz w:val="28"/>
                <w:szCs w:val="28"/>
              </w:rPr>
            </w:pPr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>установленном</w:t>
            </w:r>
            <w:proofErr w:type="gramEnd"/>
            <w:r w:rsidRPr="00292CD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   Правительством    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  <w:r w:rsidRPr="00CF1CE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043E0" w:rsidRPr="00DF7916" w:rsidRDefault="001043E0" w:rsidP="009F6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1043E0" w:rsidRPr="00292CD0" w:rsidRDefault="001043E0" w:rsidP="009F6F8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9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сключены положения об установлении в контрактах фиксированного размера штрафа</w:t>
            </w:r>
            <w:r w:rsidRPr="0029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43E0" w:rsidRPr="0024610E" w:rsidRDefault="001043E0" w:rsidP="009F6F8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92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 точный размер пени, начисляемых поставщикам за просрочку исполнения обязательств (1/300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ключевой ставки ЦБ РФ)</w:t>
            </w:r>
          </w:p>
          <w:p w:rsidR="001043E0" w:rsidRPr="00292CD0" w:rsidRDefault="001043E0" w:rsidP="009F6F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DF7916" w:rsidRDefault="0024610E" w:rsidP="00DF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>Что изменится</w:t>
            </w:r>
          </w:p>
        </w:tc>
        <w:tc>
          <w:tcPr>
            <w:tcW w:w="3402" w:type="dxa"/>
            <w:gridSpan w:val="2"/>
          </w:tcPr>
          <w:p w:rsidR="0024610E" w:rsidRPr="00DF7916" w:rsidRDefault="0024610E" w:rsidP="00DF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hAnsi="Times New Roman" w:cs="Times New Roman"/>
                <w:b/>
                <w:sz w:val="28"/>
                <w:szCs w:val="28"/>
              </w:rPr>
              <w:t>До 01.07.2019</w:t>
            </w:r>
          </w:p>
        </w:tc>
        <w:tc>
          <w:tcPr>
            <w:tcW w:w="3827" w:type="dxa"/>
          </w:tcPr>
          <w:p w:rsidR="0024610E" w:rsidRPr="00DF7916" w:rsidRDefault="0024610E" w:rsidP="00DF7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 ФЗ -44</w:t>
            </w:r>
          </w:p>
          <w:p w:rsidR="0024610E" w:rsidRPr="00DF7916" w:rsidRDefault="0024610E" w:rsidP="00DF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 01.07.2019</w:t>
            </w:r>
          </w:p>
        </w:tc>
      </w:tr>
      <w:tr w:rsidR="001043E0" w:rsidRPr="00DF7916" w:rsidTr="001043E0">
        <w:tc>
          <w:tcPr>
            <w:tcW w:w="3261" w:type="dxa"/>
          </w:tcPr>
          <w:p w:rsidR="001043E0" w:rsidRPr="00DF7916" w:rsidRDefault="001043E0" w:rsidP="009F6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Подняли порог короткого аукциона</w:t>
            </w:r>
          </w:p>
          <w:p w:rsidR="001043E0" w:rsidRPr="00DF7916" w:rsidRDefault="001043E0" w:rsidP="009F6F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(когда извещение 7 дней, а не 15 дней.)</w:t>
            </w:r>
          </w:p>
        </w:tc>
        <w:tc>
          <w:tcPr>
            <w:tcW w:w="3402" w:type="dxa"/>
            <w:gridSpan w:val="2"/>
          </w:tcPr>
          <w:p w:rsidR="001043E0" w:rsidRDefault="001043E0" w:rsidP="009F6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Быстро можно было провести только электронный аукцион с НМЦК менее 3 </w:t>
            </w:r>
            <w:proofErr w:type="gramStart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руб., потому что в нем короткие сроки на подачу заявок и короткие сроки рассмотрения заявок.</w:t>
            </w:r>
          </w:p>
          <w:p w:rsidR="001043E0" w:rsidRPr="00DF7916" w:rsidRDefault="001043E0" w:rsidP="009F6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043E0" w:rsidRPr="00DF7916" w:rsidRDefault="001043E0" w:rsidP="009F6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Ценовой порог короткого аукциона подняли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 300 млн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proofErr w:type="spellEnd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а по строительным работам его подняли до 2 млрд.</w:t>
            </w:r>
          </w:p>
          <w:p w:rsidR="001043E0" w:rsidRPr="007D6808" w:rsidRDefault="001043E0" w:rsidP="009F6F8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(изменения ч. 2 ст. 63)</w:t>
            </w:r>
          </w:p>
        </w:tc>
      </w:tr>
      <w:tr w:rsidR="0024610E" w:rsidRPr="00DF7916" w:rsidTr="001043E0">
        <w:tc>
          <w:tcPr>
            <w:tcW w:w="3261" w:type="dxa"/>
          </w:tcPr>
          <w:p w:rsidR="0024610E" w:rsidRPr="00CF1CEF" w:rsidRDefault="0024610E" w:rsidP="00D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или</w:t>
            </w: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план закупок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4610E" w:rsidRPr="00CF1CEF" w:rsidRDefault="0024610E" w:rsidP="00D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Раньше у заказчиков по 44-ФЗ было 2 плановых документа: план закупок и план-график закупок. Информация в них дублировалась.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Pr="00CF1CEF" w:rsidRDefault="0024610E" w:rsidP="00D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 закупок упразднили,  теперь заказчики будут заполнять только план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1043E0" w:rsidRDefault="001043E0" w:rsidP="00CF1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Повторный запрос предложений отменили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043E0" w:rsidRDefault="001043E0" w:rsidP="00CF1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на запрос предложений не </w:t>
            </w:r>
            <w:proofErr w:type="gramStart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поступило ни одной заявки заказчики объявляли</w:t>
            </w:r>
            <w:proofErr w:type="gramEnd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повторную процедуру. Это затягивало сроки проведения закупки.</w:t>
            </w:r>
          </w:p>
          <w:p w:rsidR="0024610E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E0" w:rsidRDefault="001043E0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E0" w:rsidRDefault="001043E0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E0" w:rsidRPr="00DF7916" w:rsidRDefault="001043E0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043E0" w:rsidRDefault="001043E0" w:rsidP="00CF1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Теперь если запрос предложений не состоялся – заказчик вправе закупить у </w:t>
            </w:r>
            <w:proofErr w:type="spellStart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едпоставщика</w:t>
            </w:r>
            <w:proofErr w:type="spellEnd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согласованию с контрольным органом.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DF7916" w:rsidRDefault="0024610E" w:rsidP="00CC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Увеличили объем малых закупок</w:t>
            </w:r>
          </w:p>
        </w:tc>
        <w:tc>
          <w:tcPr>
            <w:tcW w:w="3402" w:type="dxa"/>
            <w:gridSpan w:val="2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Раньше лимит малых закупок по пункту 4 (договоры до 100 тыс. руб.), а по пункту 5 (договоры до 400 </w:t>
            </w:r>
            <w:proofErr w:type="spellStart"/>
            <w:proofErr w:type="gramStart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</w:t>
            </w:r>
            <w:proofErr w:type="spellEnd"/>
            <w:proofErr w:type="gramEnd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руб. По пункту 28 закупали лекарства по назначению врача на сумму не более 200 тыс. руб.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Ценовой порог контракта по пункту 4 подняли до 300 тыс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руб</w:t>
            </w:r>
            <w:proofErr w:type="spellEnd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а по пункту 28 разрешили закупать лекарства на сумму до 1 млн.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СМП и СОНО не обеспечивают заявки</w:t>
            </w:r>
          </w:p>
          <w:p w:rsidR="0024610E" w:rsidRPr="00CF1CEF" w:rsidRDefault="0024610E" w:rsidP="00CF1C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610E" w:rsidRPr="00DF7916" w:rsidRDefault="0024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Малые предприятия и СОНКО обеспечивали заявки наравне с остальными участниками закупок.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Default="0024610E" w:rsidP="001043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МП и СОНО не будут обеспечивать заявки, если предоставят сведения из реестра контрактов о том, что у них есть опыт исполнения контрактов за последние три года. И сумма исполненных обязательств больше или равна НМЦК закупки, в которой СМП хочет участвовать.</w:t>
            </w:r>
          </w:p>
          <w:p w:rsidR="001043E0" w:rsidRPr="00DF7916" w:rsidRDefault="001043E0" w:rsidP="0010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Разрешили заключать контракт со вторым участником, если расторгли контракт с победителем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аказчики имели право заключать контракт со вторым участником, если победитель конкурентной процедуры не предоставил вовремя надлежащее обеспечение или не подписал вовремя контракт.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заказчик расторгает контракт с победителем – можно заключить контракт со вторым участником без проведения конкурентной процедуры.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Обеспечивать заявки разрешат банковской гарантией</w:t>
            </w:r>
          </w:p>
          <w:p w:rsidR="0024610E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E0" w:rsidRPr="00DF7916" w:rsidRDefault="001043E0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электронных процедурах обеспечивать заявки можно было только денежными средствами через </w:t>
            </w:r>
            <w:proofErr w:type="spellStart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спецсчета</w:t>
            </w:r>
            <w:proofErr w:type="spellEnd"/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банках из правительственного перечня.</w:t>
            </w:r>
          </w:p>
          <w:p w:rsidR="0024610E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3E0" w:rsidRPr="00DF7916" w:rsidRDefault="001043E0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10E" w:rsidRPr="00CF1CEF" w:rsidRDefault="0024610E" w:rsidP="00CF1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Обеспечивать заявки на участие в электронных процедурах разрешат не только деньгами, но и банковскими гарантиями.</w:t>
            </w:r>
          </w:p>
          <w:p w:rsidR="0024610E" w:rsidRPr="00DF7916" w:rsidRDefault="0024610E" w:rsidP="00DF791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0E" w:rsidRPr="00DF7916" w:rsidTr="001043E0">
        <w:tc>
          <w:tcPr>
            <w:tcW w:w="3261" w:type="dxa"/>
          </w:tcPr>
          <w:p w:rsidR="0024610E" w:rsidRPr="00DF7916" w:rsidRDefault="0024610E" w:rsidP="00D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Убрали 10-дневную паузу для плана </w:t>
            </w:r>
            <w:proofErr w:type="gramStart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-г</w:t>
            </w:r>
            <w:proofErr w:type="gramEnd"/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рафика</w:t>
            </w:r>
          </w:p>
          <w:p w:rsidR="0024610E" w:rsidRPr="00DF7916" w:rsidRDefault="0024610E" w:rsidP="00C557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4610E" w:rsidRPr="00DF7916" w:rsidRDefault="0024610E" w:rsidP="00EA30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После того, как изменили план-график – новое извещение обязаны были публиковать только через 10 дней после внесения изменений. Исключение делали только для закупок по аварийному п.9 ч.1 ст. 93 Закона № 44-ФЗ. Контракт можно было заключать через 1 день. </w:t>
            </w:r>
          </w:p>
        </w:tc>
        <w:tc>
          <w:tcPr>
            <w:tcW w:w="3827" w:type="dxa"/>
          </w:tcPr>
          <w:p w:rsidR="0024610E" w:rsidRPr="00DF7916" w:rsidRDefault="0024610E" w:rsidP="00DF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Больше никаких пауз. Обязательное 10-дневное выжидание убрали из закона.</w:t>
            </w:r>
          </w:p>
          <w:p w:rsidR="0024610E" w:rsidRPr="00DF7916" w:rsidRDefault="0024610E" w:rsidP="00C557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75370" w:rsidRPr="00DF7916" w:rsidTr="001043E0">
        <w:tc>
          <w:tcPr>
            <w:tcW w:w="10490" w:type="dxa"/>
            <w:gridSpan w:val="4"/>
          </w:tcPr>
          <w:p w:rsidR="001043E0" w:rsidRDefault="00575370" w:rsidP="0057537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5370" w:rsidRPr="00575370" w:rsidRDefault="001043E0" w:rsidP="0057537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упрощения закупок в сфере строительства с </w:t>
            </w:r>
            <w:r w:rsid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</w:t>
            </w:r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 вступят в силу изменения о том, что в случае </w:t>
            </w:r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осуществления закупок работ по строительству, реконструкции, капитальному ремонту, сносу объекта капитального строительства, в том числе линейного</w:t>
            </w:r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r w:rsidR="00575370" w:rsidRPr="00575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 объекта закупки необходимо будет включать проектную документацию</w:t>
            </w:r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 исключением случаев, если градостроительным законодательством не предусмотрена подготовка проектной документации либо заключаются контракты жизненного цикла, в</w:t>
            </w:r>
            <w:proofErr w:type="gramEnd"/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gramEnd"/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входят работы по проектированию. </w:t>
            </w:r>
            <w:r w:rsidR="00575370"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 этом наличие проектной документации будет считаться надлежащим исполнением требований по описанию объекта закупки.</w:t>
            </w:r>
          </w:p>
          <w:p w:rsidR="00575370" w:rsidRPr="00575370" w:rsidRDefault="00575370" w:rsidP="0057537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Кроме того, о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тличительная особенностью проведения таких электронных аукционов состоит в том, что 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первой частью заявки участника закупки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электронном аукционе </w:t>
            </w:r>
            <w:r w:rsidRPr="00575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будет считаться поданное с применением программно-аппаратных средств электронной площадки согласие на выполнение работ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условиях, предусмотренных документацией об электронном аукционе. Участник закупки, чья заявка 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 будет возвращена оператором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закона, будет считаться допущенным к участию в процедуре, при этом 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заказчикам не потребуется оформлять протокол в этом случае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5370" w:rsidRPr="00DF7916" w:rsidRDefault="00575370" w:rsidP="001043E0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Электронный аукцион в указанном случае будет проводиться </w:t>
            </w:r>
            <w:r w:rsidRPr="00575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через 4 часа после окончания срока подачи заявок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нем, а первую и вторую части заявок оператор будет направлять заказчику </w:t>
            </w:r>
            <w:r w:rsidRPr="00575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течение 1 часа</w:t>
            </w:r>
            <w:r w:rsidRPr="0057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размещения протокола проведения электронного аукциона.</w:t>
            </w:r>
          </w:p>
        </w:tc>
      </w:tr>
      <w:tr w:rsidR="001043E0" w:rsidRPr="00DF7916" w:rsidTr="001043E0">
        <w:trPr>
          <w:trHeight w:val="3663"/>
        </w:trPr>
        <w:tc>
          <w:tcPr>
            <w:tcW w:w="10490" w:type="dxa"/>
            <w:gridSpan w:val="4"/>
          </w:tcPr>
          <w:p w:rsidR="001043E0" w:rsidRPr="00DF7916" w:rsidRDefault="001043E0" w:rsidP="001043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Изменения ФЗ -44</w:t>
            </w:r>
          </w:p>
          <w:p w:rsidR="001043E0" w:rsidRPr="00DF7916" w:rsidRDefault="001043E0" w:rsidP="0010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 31</w:t>
            </w: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DF7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.2019</w:t>
            </w:r>
          </w:p>
          <w:p w:rsidR="001043E0" w:rsidRDefault="001043E0" w:rsidP="001043E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-  </w:t>
            </w:r>
            <w:r w:rsidRPr="00A41986">
              <w:rPr>
                <w:sz w:val="28"/>
                <w:szCs w:val="28"/>
              </w:rPr>
              <w:t>Бюджетные учреждения получат право на осуществление своих закупок в рамках Закона №223-ФЗ за счет средств, полученных в дар, в виде пожертвования или по завещанию.</w:t>
            </w:r>
          </w:p>
          <w:p w:rsidR="001043E0" w:rsidRPr="00A41986" w:rsidRDefault="001043E0" w:rsidP="001043E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О</w:t>
            </w:r>
            <w:r w:rsidRPr="00A41986">
              <w:rPr>
                <w:sz w:val="28"/>
                <w:szCs w:val="28"/>
              </w:rPr>
              <w:t>тменена обязанность заказчика при закупке у единственного поставщика (</w:t>
            </w:r>
            <w:proofErr w:type="gramStart"/>
            <w:r w:rsidRPr="00A41986">
              <w:rPr>
                <w:sz w:val="28"/>
                <w:szCs w:val="28"/>
              </w:rPr>
              <w:t>ЕП</w:t>
            </w:r>
            <w:proofErr w:type="gramEnd"/>
            <w:r w:rsidRPr="00A41986">
              <w:rPr>
                <w:sz w:val="28"/>
                <w:szCs w:val="28"/>
              </w:rPr>
              <w:t>) по любым основаниям составлять и размещать в ЕИС извещение и отчет</w:t>
            </w:r>
            <w:r>
              <w:rPr>
                <w:sz w:val="28"/>
                <w:szCs w:val="28"/>
              </w:rPr>
              <w:t>.</w:t>
            </w:r>
          </w:p>
          <w:p w:rsidR="001043E0" w:rsidRPr="00A41986" w:rsidRDefault="001043E0" w:rsidP="001043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  О</w:t>
            </w:r>
            <w:r w:rsidRPr="00A4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тменяют обязательность проведения «внешней» экспертизы при приемке продукции при осуществлении закупки у </w:t>
            </w:r>
            <w:proofErr w:type="gramStart"/>
            <w:r w:rsidRPr="00A4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proofErr w:type="gramEnd"/>
            <w:r w:rsidRPr="00A41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любым основаниям</w:t>
            </w:r>
            <w:r w:rsidRPr="00A4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</w:p>
          <w:p w:rsidR="001043E0" w:rsidRDefault="001043E0" w:rsidP="00575370">
            <w:pPr>
              <w:shd w:val="clear" w:color="auto" w:fill="FFFFFF"/>
              <w:spacing w:after="135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099" w:rsidRPr="00DF7916" w:rsidTr="001043E0">
        <w:trPr>
          <w:trHeight w:val="8670"/>
        </w:trPr>
        <w:tc>
          <w:tcPr>
            <w:tcW w:w="10490" w:type="dxa"/>
            <w:gridSpan w:val="4"/>
          </w:tcPr>
          <w:p w:rsidR="00EA3099" w:rsidRPr="00DF7916" w:rsidRDefault="00EA3099" w:rsidP="000C3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2F0" w:rsidRDefault="001043E0">
      <w:pPr>
        <w:rPr>
          <w:rFonts w:ascii="Times New Roman" w:hAnsi="Times New Roman" w:cs="Times New Roman"/>
          <w:sz w:val="28"/>
          <w:szCs w:val="28"/>
        </w:rPr>
      </w:pPr>
    </w:p>
    <w:p w:rsidR="002927A5" w:rsidRDefault="002927A5">
      <w:pPr>
        <w:rPr>
          <w:rFonts w:ascii="Times New Roman" w:hAnsi="Times New Roman" w:cs="Times New Roman"/>
          <w:sz w:val="28"/>
          <w:szCs w:val="28"/>
        </w:rPr>
      </w:pPr>
    </w:p>
    <w:sectPr w:rsidR="0029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BBC"/>
    <w:multiLevelType w:val="hybridMultilevel"/>
    <w:tmpl w:val="7012F18E"/>
    <w:lvl w:ilvl="0" w:tplc="54AA6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3A5AEF"/>
    <w:multiLevelType w:val="multilevel"/>
    <w:tmpl w:val="912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371CA"/>
    <w:multiLevelType w:val="hybridMultilevel"/>
    <w:tmpl w:val="555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5B1"/>
    <w:multiLevelType w:val="multilevel"/>
    <w:tmpl w:val="AE6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2"/>
    <w:rsid w:val="001043E0"/>
    <w:rsid w:val="00166497"/>
    <w:rsid w:val="0024610E"/>
    <w:rsid w:val="002927A5"/>
    <w:rsid w:val="00292CD0"/>
    <w:rsid w:val="004E15C7"/>
    <w:rsid w:val="005500D3"/>
    <w:rsid w:val="00575370"/>
    <w:rsid w:val="005F38A4"/>
    <w:rsid w:val="006D4814"/>
    <w:rsid w:val="007D6808"/>
    <w:rsid w:val="0087776B"/>
    <w:rsid w:val="008804CF"/>
    <w:rsid w:val="00A41986"/>
    <w:rsid w:val="00B658EA"/>
    <w:rsid w:val="00C5578D"/>
    <w:rsid w:val="00CA3B64"/>
    <w:rsid w:val="00CF1CEF"/>
    <w:rsid w:val="00D7772D"/>
    <w:rsid w:val="00DD5548"/>
    <w:rsid w:val="00DF764D"/>
    <w:rsid w:val="00DF7916"/>
    <w:rsid w:val="00E950DC"/>
    <w:rsid w:val="00EA3099"/>
    <w:rsid w:val="00FF63C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1C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C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4610E"/>
    <w:rPr>
      <w:b/>
      <w:bCs/>
    </w:rPr>
  </w:style>
  <w:style w:type="paragraph" w:styleId="a9">
    <w:name w:val="List Paragraph"/>
    <w:basedOn w:val="a"/>
    <w:uiPriority w:val="34"/>
    <w:qFormat/>
    <w:rsid w:val="002927A5"/>
    <w:pPr>
      <w:ind w:left="720"/>
      <w:contextualSpacing/>
    </w:pPr>
  </w:style>
  <w:style w:type="character" w:styleId="aa">
    <w:name w:val="Emphasis"/>
    <w:basedOn w:val="a0"/>
    <w:uiPriority w:val="20"/>
    <w:qFormat/>
    <w:rsid w:val="002927A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41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1C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C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4610E"/>
    <w:rPr>
      <w:b/>
      <w:bCs/>
    </w:rPr>
  </w:style>
  <w:style w:type="paragraph" w:styleId="a9">
    <w:name w:val="List Paragraph"/>
    <w:basedOn w:val="a"/>
    <w:uiPriority w:val="34"/>
    <w:qFormat/>
    <w:rsid w:val="002927A5"/>
    <w:pPr>
      <w:ind w:left="720"/>
      <w:contextualSpacing/>
    </w:pPr>
  </w:style>
  <w:style w:type="character" w:styleId="aa">
    <w:name w:val="Emphasis"/>
    <w:basedOn w:val="a0"/>
    <w:uiPriority w:val="20"/>
    <w:qFormat/>
    <w:rsid w:val="002927A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41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51D476EC85E6B3E0DF1F85E11D80A0D9C55EBDF3CCDCD5613EF43BC93BC6F1357857058E55A58736FDDD931BEF540B6EE79ABB65D1AD7CW0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1651D476EC85E6B3E0DF1F85E11D80A0D9C55EBDF3CCDCD5613EF43BC93BC6F1357857058E52A78036FDDD931BEF540B6EE79ABB65D1AD7CW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651D476EC85E6B3E0DF1F85E11D80A0D9C55EBDF3CCDCD5613EF43BC93BC6F1357857058E51A98436FDDD931BEF540B6EE79ABB65D1AD7CW0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Ирина Сергеевна</dc:creator>
  <cp:keywords/>
  <dc:description/>
  <cp:lastModifiedBy>Шестакова Ирина Сергеевна</cp:lastModifiedBy>
  <cp:revision>4</cp:revision>
  <cp:lastPrinted>2019-05-30T07:09:00Z</cp:lastPrinted>
  <dcterms:created xsi:type="dcterms:W3CDTF">2019-05-28T11:04:00Z</dcterms:created>
  <dcterms:modified xsi:type="dcterms:W3CDTF">2019-05-30T08:04:00Z</dcterms:modified>
</cp:coreProperties>
</file>