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59"/>
      </w:tblGrid>
      <w:tr w:rsidR="0046245A" w:rsidRPr="00AF1ABD" w:rsidTr="004C293A">
        <w:tc>
          <w:tcPr>
            <w:tcW w:w="4253" w:type="dxa"/>
          </w:tcPr>
          <w:p w:rsidR="0046245A" w:rsidRPr="00AF1ABD" w:rsidRDefault="004E05E3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                                            </w:t>
            </w:r>
            <w:r w:rsidR="0046245A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      </w:t>
            </w:r>
            <w:r w:rsidR="0046245A"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Кому:</w:t>
            </w:r>
            <w:r w:rsidR="0046245A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46245A" w:rsidRPr="00AF1ABD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59" w:type="dxa"/>
          </w:tcPr>
          <w:p w:rsidR="0046245A" w:rsidRPr="00AF1ABD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Управление Федеральной антимонопольной службы по Калининградской области</w:t>
            </w:r>
          </w:p>
          <w:p w:rsidR="0046245A" w:rsidRPr="00AF1ABD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46245A" w:rsidRPr="00AF1ABD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236006, г. Калининград, ул. Барнаульская, д. 4, бокс № 033</w:t>
            </w:r>
          </w:p>
          <w:p w:rsidR="0046245A" w:rsidRPr="00AF1ABD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тел. (4012) 53-72-01, факс (4012) 53-72-00</w:t>
            </w:r>
          </w:p>
          <w:p w:rsidR="0046245A" w:rsidRPr="00AF1ABD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 xml:space="preserve">e-mail: </w:t>
            </w:r>
            <w:hyperlink r:id="rId7" w:history="1">
              <w:r w:rsidR="00A47DF4" w:rsidRPr="00AF1ABD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to39@fas.gov.ru</w:t>
              </w:r>
            </w:hyperlink>
          </w:p>
          <w:p w:rsidR="00A47DF4" w:rsidRPr="00AF1ABD" w:rsidRDefault="00A47DF4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</w:p>
        </w:tc>
      </w:tr>
      <w:tr w:rsidR="0046245A" w:rsidRPr="00AF1ABD" w:rsidTr="004C293A">
        <w:tc>
          <w:tcPr>
            <w:tcW w:w="4253" w:type="dxa"/>
          </w:tcPr>
          <w:p w:rsidR="0046245A" w:rsidRPr="00AF1ABD" w:rsidRDefault="0046245A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Заявитель:</w:t>
            </w: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EF7A8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EF7A8C" w:rsidRPr="00AF1ABD" w:rsidRDefault="00EF7A8C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59" w:type="dxa"/>
          </w:tcPr>
          <w:p w:rsidR="00A47DF4" w:rsidRPr="00AF1ABD" w:rsidRDefault="004E05E3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Общество с ограниченной ответственностью «Рефайди Балтия» (ООО «Рефайди Балтия»)</w:t>
            </w:r>
          </w:p>
          <w:p w:rsidR="004E05E3" w:rsidRPr="00AF1ABD" w:rsidRDefault="004E05E3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B41504" w:rsidRPr="00AF1ABD" w:rsidRDefault="00B4150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ИНН </w:t>
            </w:r>
            <w:r w:rsidR="004E05E3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3911011891</w:t>
            </w: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КПП </w:t>
            </w:r>
            <w:r w:rsidR="004E05E3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391101001</w:t>
            </w: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, </w:t>
            </w:r>
          </w:p>
          <w:p w:rsidR="00B41504" w:rsidRPr="00AF1ABD" w:rsidRDefault="00B4150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ОГРН </w:t>
            </w:r>
            <w:r w:rsidR="004E05E3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1063911004662</w:t>
            </w:r>
          </w:p>
          <w:p w:rsidR="00B41504" w:rsidRPr="00AF1ABD" w:rsidRDefault="00B4150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Местонахождени</w:t>
            </w:r>
            <w:r w:rsidR="005A7166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</w:t>
            </w: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B41504" w:rsidRPr="00AF1ABD" w:rsidRDefault="00B4150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(совпадает с почтовым адресом): </w:t>
            </w:r>
          </w:p>
          <w:p w:rsidR="004E05E3" w:rsidRPr="00AF1ABD" w:rsidRDefault="004E05E3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238752, Калининградская обл., г.</w:t>
            </w:r>
            <w:r w:rsidR="00C81876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Советск ул. Красноармейская д.2</w:t>
            </w:r>
          </w:p>
          <w:p w:rsidR="00354CC4" w:rsidRPr="00AF1ABD" w:rsidRDefault="00354CC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Тел. </w:t>
            </w:r>
            <w:r w:rsidR="004E05E3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89211000005, 84016131280</w:t>
            </w:r>
          </w:p>
          <w:p w:rsidR="00354CC4" w:rsidRPr="00AF1ABD" w:rsidRDefault="00354CC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Факс: </w:t>
            </w:r>
            <w:r w:rsidR="004E05E3"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84016131280</w:t>
            </w:r>
          </w:p>
          <w:p w:rsidR="00986B09" w:rsidRPr="00AF1ABD" w:rsidRDefault="00B41504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эл. почта: </w:t>
            </w:r>
            <w:hyperlink r:id="rId8" w:history="1">
              <w:r w:rsidR="00C81876" w:rsidRPr="00AF1ABD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office</w:t>
              </w:r>
              <w:r w:rsidR="00C81876" w:rsidRPr="00AF1ABD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@</w:t>
              </w:r>
              <w:r w:rsidR="00C81876" w:rsidRPr="00AF1ABD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rfidbaltia</w:t>
              </w:r>
              <w:r w:rsidR="00C81876" w:rsidRPr="00AF1ABD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.</w:t>
              </w:r>
              <w:r w:rsidR="00C81876" w:rsidRPr="00AF1ABD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ru</w:t>
              </w:r>
            </w:hyperlink>
          </w:p>
          <w:p w:rsidR="00C81876" w:rsidRPr="00AF1ABD" w:rsidRDefault="00C81876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46245A" w:rsidRPr="00AF1ABD" w:rsidTr="004C293A">
        <w:tc>
          <w:tcPr>
            <w:tcW w:w="4253" w:type="dxa"/>
          </w:tcPr>
          <w:p w:rsidR="00AF1ABD" w:rsidRPr="00AF1ABD" w:rsidRDefault="0061336E" w:rsidP="0046245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Заказчик</w:t>
            </w:r>
            <w:r w:rsidR="0046245A"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="00AF1ABD"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AF1ABD" w:rsidRPr="00AF1ABD" w:rsidRDefault="00AF1ABD" w:rsidP="0046245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6245A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«06» апреля 2020 года</w:t>
            </w:r>
          </w:p>
        </w:tc>
        <w:tc>
          <w:tcPr>
            <w:tcW w:w="5659" w:type="dxa"/>
          </w:tcPr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Акционерное общество «Янтарьэнергосбыт» 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(АО «Янтарьэнергосбыт»)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Место нахождения и почтовый адрес Заказчика: 236005, Калининградская область, г. Калининград, ул. Дарвина, д. 10, (почтовый адрес: 236016, Россия, г. Калининград, ул. Фрунзе, д. 11) 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Адрес электронной почты: secretar@yaensb.ru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Тел.: 8 (4012) 55-60-01, 60-57-78, факс: 8 (4012) 55-60-42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Контактное лицо Заказчика по вопросам поставки товара (выполнения работ, оказания услуг), являющихся предметом закупки – Начальник отдела методологии работы с гражданами-потребителями департамента по работе с гражданами-потребителями – Булова Инна Валерьевна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Адрес электронной почты: bulovaiv@yaensb.ru</w:t>
            </w:r>
          </w:p>
          <w:p w:rsidR="0046245A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Тел.: 8 (4012) 60-57-83</w:t>
            </w:r>
          </w:p>
        </w:tc>
      </w:tr>
      <w:tr w:rsidR="00AF1ABD" w:rsidRPr="00AF1ABD" w:rsidTr="004C293A">
        <w:tc>
          <w:tcPr>
            <w:tcW w:w="4253" w:type="dxa"/>
          </w:tcPr>
          <w:p w:rsidR="00AF1ABD" w:rsidRPr="00AF1ABD" w:rsidRDefault="00AF1ABD" w:rsidP="0046245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Организатор закупки:</w:t>
            </w:r>
          </w:p>
        </w:tc>
        <w:tc>
          <w:tcPr>
            <w:tcW w:w="5659" w:type="dxa"/>
          </w:tcPr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Акционерное общество «Янтарьэнерго» 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(АО «Янтарьэнерго»)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Место нахождения и почтовый адрес Организатора: 236022, г. Калининград, ул. Театральная, д. 34, кабинет 214, (почтовый адрес: 236035, Абонентский ящик № 5065)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Адрес электронной почты: public@yantarenergo.ru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Тел.: 8 (4012) 57-64-59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Контактное лицо Организатора – Ведущий специалист управления конкурных процедур – Барышева Алина Валерьевна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Адрес электронной почты: Barysheva-AV@yantarenergo.ru</w:t>
            </w:r>
          </w:p>
          <w:p w:rsidR="00AF1ABD" w:rsidRPr="00AF1ABD" w:rsidRDefault="00AF1ABD" w:rsidP="00AF1AB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F1A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Тел.: 8 (4012) 57-63-17</w:t>
            </w:r>
          </w:p>
        </w:tc>
      </w:tr>
    </w:tbl>
    <w:p w:rsidR="0046245A" w:rsidRPr="0046245A" w:rsidRDefault="00AF1ABD" w:rsidP="002221C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B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-7882255</wp:posOffset>
            </wp:positionV>
            <wp:extent cx="7108825" cy="10696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1CD" w:rsidRDefault="00536BCB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действия </w:t>
      </w:r>
      <w:r w:rsidR="00C81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23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Организатора торгов</w:t>
      </w:r>
    </w:p>
    <w:p w:rsidR="002844E8" w:rsidRDefault="002844E8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4E8" w:rsidRDefault="002844E8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обжалуемые торги:</w:t>
      </w:r>
    </w:p>
    <w:p w:rsidR="002844E8" w:rsidRDefault="00442DE7" w:rsidP="0006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 электронной форме на право заключения договора на оказание услуг по печати и доставке платежных документов (квитанций) АО «Янтарьэнергосбыт» в 2020 – 2023 годах. </w:t>
      </w:r>
      <w:r w:rsidR="0065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061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Закупка</w:t>
      </w:r>
      <w:r w:rsidR="00650B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B82" w:rsidRDefault="002C3B82" w:rsidP="002C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проводится в рамках </w:t>
      </w:r>
      <w:r w:rsidRPr="002C3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C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18.07.2011 N 223-ФЗ </w:t>
      </w:r>
      <w:r w:rsidRPr="002C3B82">
        <w:rPr>
          <w:rFonts w:ascii="Times New Roman" w:eastAsia="Times New Roman" w:hAnsi="Times New Roman" w:cs="Times New Roman"/>
          <w:sz w:val="24"/>
          <w:szCs w:val="24"/>
          <w:lang w:eastAsia="ru-RU"/>
        </w:rPr>
        <w:t>"О закупках товаров, работ, услуг отдельными видами юридических лиц"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о закупках).</w:t>
      </w:r>
    </w:p>
    <w:p w:rsidR="00C81876" w:rsidRDefault="002844E8" w:rsidP="0006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28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звещение о закупке </w:t>
      </w:r>
      <w:r w:rsidRPr="00012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42DE7" w:rsidRPr="0044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32008972677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на официальном сайте Единой информационной системы в сфере закупок (</w:t>
      </w:r>
      <w:hyperlink r:id="rId10" w:history="1">
        <w:r w:rsidRPr="00DF05C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http://zakupki.gov.ru/223</w:t>
        </w:r>
      </w:hyperlink>
      <w:r w:rsidR="00442DE7">
        <w:rPr>
          <w:rFonts w:ascii="Times New Roman" w:eastAsia="Times New Roman" w:hAnsi="Times New Roman" w:cs="Times New Roman"/>
          <w:sz w:val="24"/>
          <w:szCs w:val="24"/>
          <w:lang w:eastAsia="ru-RU"/>
        </w:rPr>
        <w:t>) 11.03.2020</w:t>
      </w:r>
      <w:r w:rsidR="00C8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4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от 26.03.2020 года</w:t>
      </w:r>
      <w:r w:rsidR="00C81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E7" w:rsidRDefault="0091211F" w:rsidP="002C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срока подачи заявок: </w:t>
      </w:r>
      <w:r w:rsidR="00442DE7" w:rsidRPr="00442D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06.04.20 15:00:00 (МСК)</w:t>
      </w:r>
      <w:r w:rsidR="0044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EB0" w:rsidRPr="004D6EB0" w:rsidRDefault="004D6EB0" w:rsidP="004D6E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стоимость оказания услуг по одному экземпляру платежного документа составляет 4 (Четыре) рубля 59 копеек, кроме того НДС в размере 20% - 0,92 (Девяносто две) копейки.</w:t>
      </w:r>
    </w:p>
    <w:p w:rsidR="004D6EB0" w:rsidRDefault="004D6EB0" w:rsidP="001F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стоимость оказания услуг по одному экземпляру платежного документа с учетом НДС составляет 5 (Пять) рублей 51 копейка.</w:t>
      </w:r>
    </w:p>
    <w:p w:rsidR="002844E8" w:rsidRDefault="00E82AF9" w:rsidP="001F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6EB0" w:rsidRPr="004D6EB0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https://rosseti.roseltorg.ru/</w:t>
      </w:r>
    </w:p>
    <w:p w:rsidR="00650BA7" w:rsidRDefault="00650BA7" w:rsidP="001F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A7" w:rsidRDefault="00650BA7" w:rsidP="001F6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Указание на обжалуемые действия </w:t>
      </w:r>
      <w:r w:rsidR="00012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4D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Организатора торгов</w:t>
      </w:r>
      <w:r w:rsidRPr="0065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F6689" w:rsidRDefault="001F6689" w:rsidP="001F668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3.4.1, 3.4.2 Д</w:t>
      </w:r>
      <w:r w:rsidRPr="001F6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 закупке - </w:t>
      </w:r>
      <w:r w:rsidRPr="001F6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оказание услуг по печати и доставке платежных документов (квитанций) АО «Янтарьэнергосбыт» в 2020 – 2023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Конкурсная документация, Документация о закупке) </w:t>
      </w:r>
      <w:r w:rsidRPr="001F6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 на участие в закупке должна содержать сведения и документы, указанные в пунктах 10, 12, 14 части 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«ИНФОРМАЦИОННАЯ КАРТА ЗАКУПКИ». </w:t>
      </w:r>
      <w:r w:rsidRPr="001F66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неполного представления документов, перечисленных в пунктах 10, 12, 14 части II «ИНФОРМАЦИОННАЯ КАРТА ЗАКУПКИ» Закупочная комиссия ОТКЛОНЯЕТ ЗАЯВКУ, поданную на участие в закупке.</w:t>
      </w:r>
    </w:p>
    <w:p w:rsidR="001F6689" w:rsidRDefault="001F6689" w:rsidP="001F668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10 </w:t>
      </w:r>
      <w:r w:rsidRPr="001F6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II «ИНФОРМАЦИОННАЯ КАРТА ЗАКУПКИ»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указано, что участники закупки должны представить в составе заявки, в том числе, </w:t>
      </w:r>
      <w:r w:rsidRPr="001F6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Копию лицензии на деятельность участника по технической защите конфиденциальной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689" w:rsidRDefault="001B051C" w:rsidP="0089398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указанное требования не законным, нарушающим принцип</w:t>
      </w:r>
      <w:r w:rsidRPr="001B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05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справедливост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дискриминации и необоснованных ограничений конкуренции по отношению к участникам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предусмотренный </w:t>
      </w:r>
      <w:r w:rsidRPr="0008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пунктом 2 части 1 статьи 3 Закона о 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права и законные интересы Заявителя по следующим основаниям.</w:t>
      </w:r>
    </w:p>
    <w:p w:rsidR="00E30EF4" w:rsidRDefault="00E30EF4" w:rsidP="00E30E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9398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по технической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 конфиденциальной информации в соответствии с пунктом 5 части 1 статьи 12 </w:t>
      </w:r>
      <w:r w:rsidRPr="00893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05.2011 N 99-ФЗ </w:t>
      </w:r>
      <w:r w:rsidRPr="0089398A">
        <w:rPr>
          <w:rFonts w:ascii="Times New Roman" w:eastAsia="Times New Roman" w:hAnsi="Times New Roman" w:cs="Times New Roman"/>
          <w:sz w:val="24"/>
          <w:szCs w:val="24"/>
          <w:lang w:eastAsia="ru-RU"/>
        </w:rPr>
        <w:t>"О лицензировании отдельных видов деятельности"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лицензированию в соответствии с </w:t>
      </w: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лицензировании деятельности по технической защите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РФ от 03.02.2012 N 79 </w:t>
      </w: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лицензировании деятельности по технической защите конфиденциальной информации"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лицензировании).</w:t>
      </w:r>
    </w:p>
    <w:p w:rsidR="008C4933" w:rsidRDefault="008C4933" w:rsidP="00E30E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Положения о лицензировании установлено, что л</w:t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ицензирование деятельности по технической защите конфиденциальной информации осуществляет Федеральная служба по техническому и экспортному контролю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ФСТЭК России</w:t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0EF4" w:rsidRPr="00E30EF4" w:rsidRDefault="00E30EF4" w:rsidP="00E30E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4 Положения о лицензировании указано, что при </w:t>
      </w: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лицензируемого вида деятельности лицензированию подлежат: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услуги по контролю защищенности конфиденциальной информации от утечки по техническим каналам: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и системах информатизации;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технических средствах (системах), не обрабатывающих конфиденциальную информацию, но размещенных в помещениях, где она обрабатывается;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со средствами (системами), подлежащими защите;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предназначенных для ведения конфиденциальных переговоров (далее - защищаемые помещения);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услуги по контролю защищенности конфиденциальной информации от несанкционированного доступа и ее модификации в средствах и системах информатизации;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услуги по мониторингу информационной безопасности средств и систем информатизации;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работы и услуги по аттестационным испытаниям и аттестации на соответствие требованиям по защите информации: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и систем информатизации;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со средствами (системами) информатизации, подлежащими защите;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защищаемых помещений;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работы и услуги по проектированию в защищенном исполнении: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систем информатизации;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со средствами (системами) информатизации, подлежащими защите;</w:t>
      </w:r>
    </w:p>
    <w:p w:rsidR="00E30EF4" w:rsidRPr="00E30EF4" w:rsidRDefault="00E30EF4" w:rsidP="00E30EF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защищаемых помещений;</w:t>
      </w:r>
    </w:p>
    <w:p w:rsidR="00FD76BC" w:rsidRDefault="00E30EF4" w:rsidP="008C4933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услуги по установке, монтажу, наладке, испытаниям, ремонту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информации).</w:t>
      </w:r>
    </w:p>
    <w:p w:rsidR="00E30EF4" w:rsidRDefault="00E30EF4" w:rsidP="008C4933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BC" w:rsidRDefault="00E30EF4" w:rsidP="008C4933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EF4">
        <w:rPr>
          <w:rFonts w:ascii="Times New Roman" w:eastAsia="Times New Roman" w:hAnsi="Times New Roman" w:cs="Times New Roman"/>
          <w:sz w:val="24"/>
          <w:szCs w:val="24"/>
          <w:lang w:eastAsia="ru-RU"/>
        </w:rPr>
        <w:t>31.07 2018 ФСТЭК России выпустила Информационное сообщение N 240/13/3330, которое снимает правовую неопределенность в вопросах о необходимости получения лицензии ФСТЭК России на деятельность по технической защите конфиденциальной информации в случаях, связанных с обработкой персональных данных.</w:t>
      </w:r>
    </w:p>
    <w:p w:rsidR="008C4933" w:rsidRPr="008C4933" w:rsidRDefault="008C4933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указанного Информационного сообщения можно сделать три основные вывода: </w:t>
      </w:r>
    </w:p>
    <w:p w:rsidR="008C4933" w:rsidRPr="008C4933" w:rsidRDefault="008C4933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Оператору не требуется получать лицензию на деятельность по технической защите конфиденциальной информации при обработке персональных данных в информационной системе персональных данных для собственных нужд. </w:t>
      </w:r>
    </w:p>
    <w:p w:rsidR="00FD76BC" w:rsidRDefault="008C4933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Оператору необходимо иметь указанную лицензию при оказании другому оператору услуг по обработке персональных данных по его поручению в собственной информационной системе персональных данных на основании заключенного между ними договора при наличии в таком договоре хотя бы одной из услуг, предусмотренных в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4 Положения о лицензировании.</w:t>
      </w:r>
    </w:p>
    <w:p w:rsidR="00FD76BC" w:rsidRDefault="008C4933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>(3) Оператору необходимо иметь указанную лицензию при оказании другому оператору услуг по контролю (организации контроля) за выполнением требований к защите персональных данных при их обработке в информационных системах персональных данных.</w:t>
      </w:r>
    </w:p>
    <w:p w:rsidR="00FD76BC" w:rsidRDefault="00FD76BC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A1" w:rsidRPr="004807A1" w:rsidRDefault="008C4933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соответствии с пунктом 1.1. </w:t>
      </w:r>
      <w:r w:rsidRPr="008C4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на оказание услуг по печати и доставке платежных документов (квитанций) АО «Янтарьэнергосбыт»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к Конкурсной документации), услуги, являющиеся предметом закупки, </w:t>
      </w:r>
      <w:r w:rsid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</w:t>
      </w:r>
      <w:r w:rsidR="004807A1"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следующие операции: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 Заказчика файлов спула в формате PDF с информацией о платежных документах в запароленном архиве на файлообменном ресурсе Исполнителя по согласованию Сторон;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 односторонняя печать платежных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кументов на бумаге Исполнителя </w:t>
      </w: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дня с даты предоставления Заказчиком файлов спула;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 формирование бесконвертных отправлений (в форме селф-мейлера);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 оформление сопроводительной документации;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 сортировка и упаковка готовых платежных документов;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 доставка платежных документов до граждан-потребителей; 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  ежедневное предоставление отчета о доставке платежных документов до граждан-потребителей в разрезе зон обслуживания офисов Заказчика в муниципальных образованиях региона согласно Приложению № 4 к Договору;</w:t>
      </w:r>
    </w:p>
    <w:p w:rsidR="004807A1" w:rsidRPr="004807A1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письменной информации обо всех выявленных дефектах в распечатанных Исполнителем платежных документах и фактах несвоевременной и некачественной доставки платежных документов до граждан-потребителей;</w:t>
      </w:r>
    </w:p>
    <w:p w:rsidR="00E30EF4" w:rsidRDefault="004807A1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конвертации платежных документов с возможностью вложения в конверт дополнительной информации, предлагаемой Заказчиком, в качестве отдельного носителя, инструментально не прикрепленного к платежному документу, по предварительному уведомлению Исполнителя не более 4 раз в год.</w:t>
      </w:r>
    </w:p>
    <w:p w:rsidR="004807A1" w:rsidRDefault="00772CB4" w:rsidP="004807A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r w:rsid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являющихся предметом 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</w:t>
      </w:r>
      <w:r w:rsidR="00BC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виды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3725D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в пункте 4 Положения о лицензировании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25D" w:rsidRDefault="00F3725D" w:rsidP="00F3725D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</w:t>
      </w:r>
      <w:r w:rsidR="000829F8" w:rsidRPr="0008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пункта 17 Постановления 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Российской Федерации от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01.11.2012 года № 1119 </w:t>
      </w:r>
      <w:r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требований к защите персональных данных при их обработке в информационных системах персональных данных"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требований по защите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организуется и проводится оператором, то есть Заказчиком самостоятельно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с привлечением на договорной основе юридических лиц и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 имеющих лицензию на осуществление деятельности по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конфиденциальной информации. Указанный контроль проводится не реже 1 раза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F8"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4D6EB0" w:rsidRDefault="000829F8" w:rsidP="00F3725D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контроль за выполнением требований вышеуказанного постановления не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объектом закупки, Заказчик 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оснований требовать наличия у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лицензии на осуществление деятельности по технической защите</w:t>
      </w:r>
      <w:r w:rsid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информации.</w:t>
      </w:r>
    </w:p>
    <w:p w:rsidR="00F3725D" w:rsidRDefault="00F3725D" w:rsidP="00F3725D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5D" w:rsidRDefault="006B79D1" w:rsidP="006B79D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считаем необходимым отметить </w:t>
      </w:r>
      <w:r w:rsidRPr="006B7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допущенные, по мнению Заявителя, Заказчиком, Организатором торгов.</w:t>
      </w:r>
    </w:p>
    <w:p w:rsidR="006B79D1" w:rsidRPr="006B79D1" w:rsidRDefault="006B79D1" w:rsidP="006B79D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17 </w:t>
      </w:r>
      <w:r w:rsidRPr="006B7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июля 2006 года N 135-ФЗ "О защите конкуренции"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о защите конкуренции)</w:t>
      </w:r>
      <w:r w:rsidRPr="006B79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торгов </w:t>
      </w:r>
      <w:r w:rsidRPr="006B7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 действия, которые приводят или могут привести к недопущению, ограничению или устранению конкуренции, в том числе:</w:t>
      </w:r>
    </w:p>
    <w:p w:rsidR="006B79D1" w:rsidRDefault="006B79D1" w:rsidP="006B79D1">
      <w:pPr>
        <w:pStyle w:val="a9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рдинация организаторами торгов </w:t>
      </w:r>
      <w:r w:rsidRPr="006B7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заказчиками деятельности их участников, а также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6B79D1" w:rsidRDefault="006B79D1" w:rsidP="006B79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Считаем, что Конкурсная документация сформирована таким образом, что принять участие в данной закупке </w:t>
      </w:r>
      <w:r w:rsidR="004E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победить в 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только АО «Почта России».</w:t>
      </w:r>
    </w:p>
    <w:p w:rsidR="006B79D1" w:rsidRPr="006B79D1" w:rsidRDefault="006B79D1" w:rsidP="006B79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с официального сайта ФСТЭК России в </w:t>
      </w:r>
      <w:r w:rsidRPr="006B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лицензий на деятельность по технической защите конфиденциальной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информация об ФГУП «Почта России»:</w:t>
      </w:r>
    </w:p>
    <w:p w:rsidR="004D6EB0" w:rsidRDefault="006B79D1" w:rsidP="006B79D1">
      <w:pPr>
        <w:pStyle w:val="a9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9AEBD" wp14:editId="3DFBE689">
            <wp:extent cx="6758685" cy="8858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3427" cy="89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B0" w:rsidRDefault="004D6EB0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B0" w:rsidRDefault="00194A70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обращаем внимание, что адресом места осуществления лицензируемого вида деятельности </w:t>
      </w:r>
      <w:r w:rsidRPr="00194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является г. Москва.</w:t>
      </w:r>
    </w:p>
    <w:p w:rsidR="00CE6F93" w:rsidRDefault="00CE6F93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70" w:rsidRDefault="003F78B4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Заказчиком, Организатором торгов выбран следующий код ОКПД2: </w:t>
      </w:r>
      <w:r w:rsidRPr="003F78B4">
        <w:rPr>
          <w:rFonts w:ascii="Times New Roman" w:eastAsia="Times New Roman" w:hAnsi="Times New Roman" w:cs="Times New Roman"/>
          <w:sz w:val="24"/>
          <w:szCs w:val="24"/>
          <w:lang w:eastAsia="ru-RU"/>
        </w:rPr>
        <w:t>82.11.10.000 Услуги в области административного обслуживания комплексные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соответствует фактическому предмету Закупки.</w:t>
      </w:r>
    </w:p>
    <w:p w:rsidR="00CE6F93" w:rsidRDefault="00CE6F93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93" w:rsidRDefault="00CE6F93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документацией предусмотрен критерий </w:t>
      </w:r>
      <w:r w:rsidRP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«Наличие производственных подразделений»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балл по указанному критерию получает участник закупки, имеющий </w:t>
      </w:r>
      <w:r w:rsidRP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ивший в составе заявки н участие в закупке </w:t>
      </w:r>
      <w:r w:rsidRP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наличие у участника собственных или арендованных помещений для размещения производственных подразделений в г. Калининграде и муниципальных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ованиях Калининградской области в количестве </w:t>
      </w:r>
      <w:r w:rsidRPr="00CE6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подразделений.</w:t>
      </w:r>
    </w:p>
    <w:p w:rsidR="00CE6F93" w:rsidRDefault="00CE6F93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полагает, что указанный критерий также разработан с учетом специфики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«Почта России», имеющий огромное количество подразделений в </w:t>
      </w:r>
      <w:r w:rsidRPr="00CE6F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Калининграде и муниципальных образованиях 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практически невозможно осуществить представителям малого бизнеса. </w:t>
      </w:r>
    </w:p>
    <w:p w:rsidR="001E4C37" w:rsidRDefault="001E4C37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8B4" w:rsidRDefault="00200303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Заявителем в ответ на запрос от Заказчика о представлении коммерческого предложения на оказание услуг, являющихся предметом Конкурса, было представлено Коммерческое предложение (исх.№5 от 30.01.2020 года)</w:t>
      </w:r>
      <w:r w:rsidR="001E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стоимости единицы услуги.</w:t>
      </w:r>
    </w:p>
    <w:p w:rsidR="001E4C37" w:rsidRDefault="001E4C37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открытых данных на официальном сайте ФСТЭК России видно, что у Заявителя отсутствует требуемая в Конкурсной документации </w:t>
      </w:r>
      <w:r w:rsidRPr="001E4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деятельность участника по технической защите конфиденциальной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C37" w:rsidRDefault="001E4C37" w:rsidP="00FE7ACE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каким образом Заказчиком обосновывалась м</w:t>
      </w:r>
      <w:r w:rsidRPr="001E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стоимость оказания услуг по одному экземпляру платежного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3725D" w:rsidRDefault="00F3725D" w:rsidP="00083958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958" w:rsidRDefault="00083958" w:rsidP="004E66C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10 статьи 3 </w:t>
      </w:r>
      <w:r w:rsidRPr="00083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18.07.2011 N 223-ФЗ "О закупках товаров, работ, услуг отдельными видами юридических лиц" (далее – Закон №223-ФЗ)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л</w:t>
      </w:r>
      <w:r w:rsidRPr="0008395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йствия (бездействие) заказчика </w:t>
      </w:r>
      <w:r w:rsidRPr="0008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закупке товаров, работ, услуг, если такие действия (бездействие) нарушают права и законные интересы участника закупки.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при </w:t>
      </w:r>
      <w:r w:rsidRPr="0008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заказчиком закупки с нарушением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223- ФЗ.</w:t>
      </w:r>
    </w:p>
    <w:p w:rsidR="003C70F9" w:rsidRDefault="003C70F9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частью 10 статьи 3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года № 223-ФЗ «О закупках товаров, работ, услуг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ельными видами юридических лиц» и статьей 18.1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июля 2006 года N 135-ФЗ "О защите конкуренции"</w:t>
      </w:r>
    </w:p>
    <w:p w:rsidR="003C70F9" w:rsidRDefault="003C70F9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F9" w:rsidRDefault="003C70F9" w:rsidP="003C70F9">
      <w:pPr>
        <w:pStyle w:val="a9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</w:p>
    <w:p w:rsidR="003C70F9" w:rsidRDefault="003C70F9" w:rsidP="003C70F9">
      <w:pPr>
        <w:pStyle w:val="a9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46" w:rsidRPr="00021346" w:rsidRDefault="00021346" w:rsidP="0002134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021346">
        <w:rPr>
          <w:rFonts w:ascii="Times New Roman" w:hAnsi="Times New Roman" w:cs="Times New Roman"/>
        </w:rPr>
        <w:t>Рассмотреть настоящую жалобу по существу в порядке и сроки, установленные действующим законодательством Российской Федерации.</w:t>
      </w:r>
    </w:p>
    <w:p w:rsidR="00E81405" w:rsidRDefault="00E81405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05" w:rsidRDefault="00E81405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05" w:rsidRDefault="00E81405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1E4C37" w:rsidRDefault="001E4C37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ФСТЭК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31.07.2018 года №240/13/3330,</w:t>
      </w:r>
    </w:p>
    <w:p w:rsidR="001E4C37" w:rsidRDefault="001E4C37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Коммерческое предложение Заявит</w:t>
      </w:r>
      <w:r w:rsidR="004E66C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(исх.№5 от 30.01.2020 года),</w:t>
      </w:r>
    </w:p>
    <w:p w:rsidR="00E81405" w:rsidRPr="009022FE" w:rsidRDefault="004E66C1" w:rsidP="0090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r w:rsidR="0090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жалобу </w:t>
      </w:r>
      <w:bookmarkEnd w:id="0"/>
      <w:r w:rsidR="009022F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№1 от 04.05.2017 года).</w:t>
      </w:r>
    </w:p>
    <w:p w:rsidR="00536BCB" w:rsidRDefault="00536BCB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25D" w:rsidRDefault="00F3725D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CB" w:rsidRPr="0046245A" w:rsidRDefault="00536BCB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6C1" w:rsidRPr="00A47DF4" w:rsidRDefault="002646C1" w:rsidP="00A47DF4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05" w:rsidRPr="00BE68E5" w:rsidRDefault="00E81405" w:rsidP="00E814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68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Генеральный директор                 </w:t>
      </w:r>
      <w:r w:rsidR="0091211F" w:rsidRPr="0091211F"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  <w:t>подписано ЭП</w:t>
      </w:r>
      <w:r w:rsidRPr="00BE68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</w:t>
      </w:r>
      <w:r w:rsidR="000125A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Ромашко Надежда Андреевна</w:t>
      </w:r>
    </w:p>
    <w:p w:rsidR="00E81405" w:rsidRPr="00BE68E5" w:rsidRDefault="00E81405" w:rsidP="00E814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sectPr w:rsidR="00E81405" w:rsidRPr="00BE68E5" w:rsidSect="00AF1ABD">
      <w:pgSz w:w="11907" w:h="16840" w:code="9"/>
      <w:pgMar w:top="567" w:right="567" w:bottom="1135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B8" w:rsidRDefault="00C76DB8">
      <w:pPr>
        <w:spacing w:after="0" w:line="240" w:lineRule="auto"/>
      </w:pPr>
      <w:r>
        <w:separator/>
      </w:r>
    </w:p>
  </w:endnote>
  <w:endnote w:type="continuationSeparator" w:id="0">
    <w:p w:rsidR="00C76DB8" w:rsidRDefault="00C7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B8" w:rsidRDefault="00C76DB8">
      <w:pPr>
        <w:spacing w:after="0" w:line="240" w:lineRule="auto"/>
      </w:pPr>
      <w:r>
        <w:separator/>
      </w:r>
    </w:p>
  </w:footnote>
  <w:footnote w:type="continuationSeparator" w:id="0">
    <w:p w:rsidR="00C76DB8" w:rsidRDefault="00C7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34"/>
    <w:multiLevelType w:val="hybridMultilevel"/>
    <w:tmpl w:val="16C00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500AB0"/>
    <w:multiLevelType w:val="hybridMultilevel"/>
    <w:tmpl w:val="BCC2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3575"/>
    <w:multiLevelType w:val="hybridMultilevel"/>
    <w:tmpl w:val="A704DF02"/>
    <w:lvl w:ilvl="0" w:tplc="F656DF9A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5" w15:restartNumberingAfterBreak="0">
    <w:nsid w:val="57E65F60"/>
    <w:multiLevelType w:val="hybridMultilevel"/>
    <w:tmpl w:val="E2EC2B3A"/>
    <w:lvl w:ilvl="0" w:tplc="EE20ED8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B204652" w:tentative="1">
      <w:start w:val="1"/>
      <w:numFmt w:val="lowerLetter"/>
      <w:lvlText w:val="%2."/>
      <w:lvlJc w:val="left"/>
      <w:pPr>
        <w:ind w:left="1440" w:hanging="360"/>
      </w:pPr>
    </w:lvl>
    <w:lvl w:ilvl="2" w:tplc="05EEF70A" w:tentative="1">
      <w:start w:val="1"/>
      <w:numFmt w:val="lowerRoman"/>
      <w:lvlText w:val="%3."/>
      <w:lvlJc w:val="right"/>
      <w:pPr>
        <w:ind w:left="2160" w:hanging="180"/>
      </w:pPr>
    </w:lvl>
    <w:lvl w:ilvl="3" w:tplc="F9D85672" w:tentative="1">
      <w:start w:val="1"/>
      <w:numFmt w:val="decimal"/>
      <w:lvlText w:val="%4."/>
      <w:lvlJc w:val="left"/>
      <w:pPr>
        <w:ind w:left="2880" w:hanging="360"/>
      </w:pPr>
    </w:lvl>
    <w:lvl w:ilvl="4" w:tplc="E0420960" w:tentative="1">
      <w:start w:val="1"/>
      <w:numFmt w:val="lowerLetter"/>
      <w:lvlText w:val="%5."/>
      <w:lvlJc w:val="left"/>
      <w:pPr>
        <w:ind w:left="3600" w:hanging="360"/>
      </w:pPr>
    </w:lvl>
    <w:lvl w:ilvl="5" w:tplc="EA80C688" w:tentative="1">
      <w:start w:val="1"/>
      <w:numFmt w:val="lowerRoman"/>
      <w:lvlText w:val="%6."/>
      <w:lvlJc w:val="right"/>
      <w:pPr>
        <w:ind w:left="4320" w:hanging="180"/>
      </w:pPr>
    </w:lvl>
    <w:lvl w:ilvl="6" w:tplc="06B83706" w:tentative="1">
      <w:start w:val="1"/>
      <w:numFmt w:val="decimal"/>
      <w:lvlText w:val="%7."/>
      <w:lvlJc w:val="left"/>
      <w:pPr>
        <w:ind w:left="5040" w:hanging="360"/>
      </w:pPr>
    </w:lvl>
    <w:lvl w:ilvl="7" w:tplc="38A43E5A" w:tentative="1">
      <w:start w:val="1"/>
      <w:numFmt w:val="lowerLetter"/>
      <w:lvlText w:val="%8."/>
      <w:lvlJc w:val="left"/>
      <w:pPr>
        <w:ind w:left="5760" w:hanging="360"/>
      </w:pPr>
    </w:lvl>
    <w:lvl w:ilvl="8" w:tplc="96386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75E1"/>
    <w:multiLevelType w:val="hybridMultilevel"/>
    <w:tmpl w:val="C1F216C2"/>
    <w:lvl w:ilvl="0" w:tplc="392E1B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2233A7"/>
    <w:multiLevelType w:val="hybridMultilevel"/>
    <w:tmpl w:val="5A0850AE"/>
    <w:lvl w:ilvl="0" w:tplc="8E90D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E59F6"/>
    <w:multiLevelType w:val="hybridMultilevel"/>
    <w:tmpl w:val="1408DF1E"/>
    <w:lvl w:ilvl="0" w:tplc="C4DA73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A57BCE"/>
    <w:multiLevelType w:val="hybridMultilevel"/>
    <w:tmpl w:val="B9F2E7B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23" w15:restartNumberingAfterBreak="0">
    <w:nsid w:val="738E5FFD"/>
    <w:multiLevelType w:val="hybridMultilevel"/>
    <w:tmpl w:val="4E1CF524"/>
    <w:lvl w:ilvl="0" w:tplc="C88A12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3733C"/>
    <w:multiLevelType w:val="hybridMultilevel"/>
    <w:tmpl w:val="157CAEDE"/>
    <w:lvl w:ilvl="0" w:tplc="34283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2"/>
  </w:num>
  <w:num w:numId="2">
    <w:abstractNumId w:val="25"/>
  </w:num>
  <w:num w:numId="3">
    <w:abstractNumId w:val="7"/>
  </w:num>
  <w:num w:numId="4">
    <w:abstractNumId w:val="9"/>
  </w:num>
  <w:num w:numId="5">
    <w:abstractNumId w:val="0"/>
  </w:num>
  <w:num w:numId="6">
    <w:abstractNumId w:val="20"/>
  </w:num>
  <w:num w:numId="7">
    <w:abstractNumId w:val="19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4"/>
  </w:num>
  <w:num w:numId="15">
    <w:abstractNumId w:val="21"/>
  </w:num>
  <w:num w:numId="16">
    <w:abstractNumId w:val="15"/>
  </w:num>
  <w:num w:numId="17">
    <w:abstractNumId w:val="24"/>
  </w:num>
  <w:num w:numId="18">
    <w:abstractNumId w:val="6"/>
  </w:num>
  <w:num w:numId="19">
    <w:abstractNumId w:val="12"/>
  </w:num>
  <w:num w:numId="20">
    <w:abstractNumId w:val="23"/>
  </w:num>
  <w:num w:numId="21">
    <w:abstractNumId w:val="2"/>
  </w:num>
  <w:num w:numId="22">
    <w:abstractNumId w:val="13"/>
  </w:num>
  <w:num w:numId="23">
    <w:abstractNumId w:val="18"/>
  </w:num>
  <w:num w:numId="24">
    <w:abstractNumId w:val="1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1"/>
    <w:rsid w:val="000125A0"/>
    <w:rsid w:val="00021346"/>
    <w:rsid w:val="00061640"/>
    <w:rsid w:val="000829F8"/>
    <w:rsid w:val="00083958"/>
    <w:rsid w:val="00083AEC"/>
    <w:rsid w:val="000C5EB7"/>
    <w:rsid w:val="000F24BB"/>
    <w:rsid w:val="000F325C"/>
    <w:rsid w:val="00141E6B"/>
    <w:rsid w:val="00170BC9"/>
    <w:rsid w:val="00194A70"/>
    <w:rsid w:val="001A317C"/>
    <w:rsid w:val="001B051C"/>
    <w:rsid w:val="001E4C37"/>
    <w:rsid w:val="001F6689"/>
    <w:rsid w:val="00200303"/>
    <w:rsid w:val="002221CD"/>
    <w:rsid w:val="002300A6"/>
    <w:rsid w:val="0023655E"/>
    <w:rsid w:val="00256A9A"/>
    <w:rsid w:val="00263EF7"/>
    <w:rsid w:val="002646C1"/>
    <w:rsid w:val="00265228"/>
    <w:rsid w:val="002844E8"/>
    <w:rsid w:val="002C3B82"/>
    <w:rsid w:val="002E3CFF"/>
    <w:rsid w:val="002E4E84"/>
    <w:rsid w:val="002F5F8F"/>
    <w:rsid w:val="00354CC4"/>
    <w:rsid w:val="00393D12"/>
    <w:rsid w:val="003B7AE5"/>
    <w:rsid w:val="003C36AF"/>
    <w:rsid w:val="003C70F9"/>
    <w:rsid w:val="003F78B4"/>
    <w:rsid w:val="004108C2"/>
    <w:rsid w:val="004138AB"/>
    <w:rsid w:val="00422055"/>
    <w:rsid w:val="004231D5"/>
    <w:rsid w:val="00442DE7"/>
    <w:rsid w:val="004473FC"/>
    <w:rsid w:val="0045231E"/>
    <w:rsid w:val="0046245A"/>
    <w:rsid w:val="004807A1"/>
    <w:rsid w:val="004915F9"/>
    <w:rsid w:val="004C293A"/>
    <w:rsid w:val="004C6525"/>
    <w:rsid w:val="004D6EB0"/>
    <w:rsid w:val="004E05E3"/>
    <w:rsid w:val="004E66C1"/>
    <w:rsid w:val="005177EB"/>
    <w:rsid w:val="00536BCB"/>
    <w:rsid w:val="005A7166"/>
    <w:rsid w:val="005D4392"/>
    <w:rsid w:val="005D5072"/>
    <w:rsid w:val="005E2625"/>
    <w:rsid w:val="005F2B4C"/>
    <w:rsid w:val="00603E63"/>
    <w:rsid w:val="0061336E"/>
    <w:rsid w:val="00650BA7"/>
    <w:rsid w:val="006B240F"/>
    <w:rsid w:val="006B79D1"/>
    <w:rsid w:val="006F7785"/>
    <w:rsid w:val="007128CD"/>
    <w:rsid w:val="00772CB4"/>
    <w:rsid w:val="007E4E10"/>
    <w:rsid w:val="0081395C"/>
    <w:rsid w:val="0081446A"/>
    <w:rsid w:val="008261B9"/>
    <w:rsid w:val="00867EB7"/>
    <w:rsid w:val="00872681"/>
    <w:rsid w:val="008728EC"/>
    <w:rsid w:val="008740F9"/>
    <w:rsid w:val="0089398A"/>
    <w:rsid w:val="008C4933"/>
    <w:rsid w:val="008D1D35"/>
    <w:rsid w:val="008F34D7"/>
    <w:rsid w:val="009022FE"/>
    <w:rsid w:val="00902F7B"/>
    <w:rsid w:val="00910271"/>
    <w:rsid w:val="0091211F"/>
    <w:rsid w:val="00921ED3"/>
    <w:rsid w:val="009702A2"/>
    <w:rsid w:val="009743D1"/>
    <w:rsid w:val="00985BF3"/>
    <w:rsid w:val="00985F3C"/>
    <w:rsid w:val="00986B09"/>
    <w:rsid w:val="009A07BB"/>
    <w:rsid w:val="009D4511"/>
    <w:rsid w:val="009E4237"/>
    <w:rsid w:val="00A30DB4"/>
    <w:rsid w:val="00A35256"/>
    <w:rsid w:val="00A47DF4"/>
    <w:rsid w:val="00A54ADA"/>
    <w:rsid w:val="00AA65D2"/>
    <w:rsid w:val="00AD12E1"/>
    <w:rsid w:val="00AF1ABD"/>
    <w:rsid w:val="00AF269D"/>
    <w:rsid w:val="00B012B9"/>
    <w:rsid w:val="00B14807"/>
    <w:rsid w:val="00B3533E"/>
    <w:rsid w:val="00B41504"/>
    <w:rsid w:val="00B570DD"/>
    <w:rsid w:val="00BC0523"/>
    <w:rsid w:val="00BE68E5"/>
    <w:rsid w:val="00BF6858"/>
    <w:rsid w:val="00C10576"/>
    <w:rsid w:val="00C14E7B"/>
    <w:rsid w:val="00C4070E"/>
    <w:rsid w:val="00C5036A"/>
    <w:rsid w:val="00C642EC"/>
    <w:rsid w:val="00C76DB8"/>
    <w:rsid w:val="00C77C07"/>
    <w:rsid w:val="00C81876"/>
    <w:rsid w:val="00C83000"/>
    <w:rsid w:val="00CC3221"/>
    <w:rsid w:val="00CE6F93"/>
    <w:rsid w:val="00D21452"/>
    <w:rsid w:val="00D52F18"/>
    <w:rsid w:val="00D5437C"/>
    <w:rsid w:val="00D6116F"/>
    <w:rsid w:val="00D7150F"/>
    <w:rsid w:val="00D81EAC"/>
    <w:rsid w:val="00DA58FD"/>
    <w:rsid w:val="00DC2F7E"/>
    <w:rsid w:val="00DD6D00"/>
    <w:rsid w:val="00DE70B4"/>
    <w:rsid w:val="00E02F56"/>
    <w:rsid w:val="00E13E35"/>
    <w:rsid w:val="00E30EF4"/>
    <w:rsid w:val="00E66A08"/>
    <w:rsid w:val="00E81405"/>
    <w:rsid w:val="00E82AF9"/>
    <w:rsid w:val="00EB5EE8"/>
    <w:rsid w:val="00EE09D1"/>
    <w:rsid w:val="00EF7A8C"/>
    <w:rsid w:val="00F311A4"/>
    <w:rsid w:val="00F3725D"/>
    <w:rsid w:val="00F42315"/>
    <w:rsid w:val="00FD76BC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CBAC-6EC9-4BCB-B2B7-6E442028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6C1"/>
  </w:style>
  <w:style w:type="character" w:styleId="a5">
    <w:name w:val="Hyperlink"/>
    <w:basedOn w:val="a0"/>
    <w:uiPriority w:val="99"/>
    <w:unhideWhenUsed/>
    <w:rsid w:val="002221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62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6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12E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83A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fidbalt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39@fa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zakupki.gov.ru/2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6lyLPU+BGEKuqW+aqVYy/ZaxiU4qHQE5/zKJcov8z5c=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rxge/VnjHfjfzKedBJbVDN85uPhcNDpOKBn5OC8XE2c=</DigestValue>
    </Reference>
  </SignedInfo>
  <SignatureValue>LQmMtXZE62VaeTwGK5cubLvZH0Q2Th+HpJOylP7oke26flKBSCGVYcNamHSZU0WE
YWdszntIkKW5VlbUsYoXNQ==</SignatureValue>
  <KeyInfo>
    <X509Data>
      <X509Certificate>MIIJdjCCCSOgAwIBAgIKSrnnaQAAAAMxJzAKBggqhQMHAQEDAjCCAT8xGDAWBgUq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ggpRVeuSAAAAAABgMB0GA1UdDgQWBBS2tMmv3as6gYgKk3WlKY8vO7AOkzAKBggq
hQMHAQEDAgNBACtC/s0LpY11Iv/6xKoThx8d6Wb92+qti6Nu1Hq99/xJDSMdcXoo
sH9eUgqFSdHoEiFeoGREthAa39+XWNhu7gY=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FL3AsX79WOliYN6BEBmZWFQqg1g=</DigestValue>
      </Reference>
      <Reference URI="/word/document.xml?ContentType=application/vnd.openxmlformats-officedocument.wordprocessingml.document.main+xml">
        <DigestMethod Algorithm="http://www.w3.org/2000/09/xmldsig#sha1"/>
        <DigestValue>UhWlO0V1O8FwTeAkOeTpLFO6sM0=</DigestValue>
      </Reference>
      <Reference URI="/word/endnotes.xml?ContentType=application/vnd.openxmlformats-officedocument.wordprocessingml.endnotes+xml">
        <DigestMethod Algorithm="http://www.w3.org/2000/09/xmldsig#sha1"/>
        <DigestValue>z+/zdAjwXPogLkgm3uOMutE0I50=</DigestValue>
      </Reference>
      <Reference URI="/word/fontTable.xml?ContentType=application/vnd.openxmlformats-officedocument.wordprocessingml.fontTable+xml">
        <DigestMethod Algorithm="http://www.w3.org/2000/09/xmldsig#sha1"/>
        <DigestValue>9rFOzMAEdyfyzkWRn/wWJJ8t8sU=</DigestValue>
      </Reference>
      <Reference URI="/word/footnotes.xml?ContentType=application/vnd.openxmlformats-officedocument.wordprocessingml.footnotes+xml">
        <DigestMethod Algorithm="http://www.w3.org/2000/09/xmldsig#sha1"/>
        <DigestValue>LT7WmceTFvDALPDvHz0E+sZvVzE=</DigestValue>
      </Reference>
      <Reference URI="/word/media/image1.png?ContentType=image/png">
        <DigestMethod Algorithm="http://www.w3.org/2000/09/xmldsig#sha1"/>
        <DigestValue>Xq/gDiOuUNl/b9upuSXgEd1F0mk=</DigestValue>
      </Reference>
      <Reference URI="/word/media/image2.png?ContentType=image/png">
        <DigestMethod Algorithm="http://www.w3.org/2000/09/xmldsig#sha1"/>
        <DigestValue>ZybX24SYiY7eB8k0/P89YEewRsM=</DigestValue>
      </Reference>
      <Reference URI="/word/numbering.xml?ContentType=application/vnd.openxmlformats-officedocument.wordprocessingml.numbering+xml">
        <DigestMethod Algorithm="http://www.w3.org/2000/09/xmldsig#sha1"/>
        <DigestValue>ew8NIA8z2vqRsFgB25MA26/cxsc=</DigestValue>
      </Reference>
      <Reference URI="/word/settings.xml?ContentType=application/vnd.openxmlformats-officedocument.wordprocessingml.settings+xml">
        <DigestMethod Algorithm="http://www.w3.org/2000/09/xmldsig#sha1"/>
        <DigestValue>q3/S7A8XyR7kcxfpX2D0LWqdfkM=</DigestValue>
      </Reference>
      <Reference URI="/word/styles.xml?ContentType=application/vnd.openxmlformats-officedocument.wordprocessingml.styles+xml">
        <DigestMethod Algorithm="http://www.w3.org/2000/09/xmldsig#sha1"/>
        <DigestValue>WnD+OoPGyPz4HV+iAw5sqxXHLIs=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2020-04-06T07:51:01Z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2020-04-06T07:51:01Z</xd:SigningTime>
          <xd:SigningCertificate>
            <xd:Cert>
              <xd:CertDigest>
                <DigestMethod Algorithm="http://www.w3.org/2000/09/xmldsig#sha1"/>
                <DigestValue>puVr+ggBjEFpVhoJ8Z8YE66H0qw=</DigestValue>
              </xd:CertDigest>
              <xd:IssuerSerial>
                <X509IssuerName>CN="ЗАО ""ТАКСНЕТ""", O="ЗАО ""ТАКСНЕТ""", OU=Удостоверяющий центр, STREET=ул. Каюма Насыри д. 28 оф. 1010, L=Казань, S=16 Республика Татарстан, C=RU, ИНН=001655045406, ОГРН=1021602855262</X509IssuerName>
                <X509SerialNumber>352884442245085329043751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78</cp:revision>
  <cp:lastPrinted>2018-11-22T16:22:00Z</cp:lastPrinted>
  <dcterms:created xsi:type="dcterms:W3CDTF">2018-11-20T12:36:00Z</dcterms:created>
  <dcterms:modified xsi:type="dcterms:W3CDTF">2020-04-06T07:42:00Z</dcterms:modified>
</cp:coreProperties>
</file>