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4A0"/>
      </w:tblPr>
      <w:tblGrid>
        <w:gridCol w:w="5104"/>
        <w:gridCol w:w="4677"/>
      </w:tblGrid>
      <w:tr w:rsidR="00BA1258" w:rsidRPr="00F65035" w:rsidTr="0070753A">
        <w:tc>
          <w:tcPr>
            <w:tcW w:w="5104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511D4" w:rsidRPr="001942C5" w:rsidRDefault="000511D4" w:rsidP="000511D4">
            <w:pPr>
              <w:pStyle w:val="aa"/>
              <w:spacing w:after="0"/>
              <w:ind w:left="175"/>
              <w:contextualSpacing/>
              <w:rPr>
                <w:sz w:val="26"/>
                <w:szCs w:val="26"/>
              </w:rPr>
            </w:pPr>
            <w:r w:rsidRPr="001942C5">
              <w:rPr>
                <w:i/>
                <w:sz w:val="26"/>
                <w:szCs w:val="26"/>
              </w:rPr>
              <w:t>Заказчику:</w:t>
            </w:r>
          </w:p>
          <w:p w:rsidR="00422AF1" w:rsidRPr="00422AF1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АО «</w:t>
            </w:r>
            <w:proofErr w:type="spellStart"/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Янтарьэнерго</w:t>
            </w:r>
            <w:proofErr w:type="spellEnd"/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»</w:t>
            </w:r>
          </w:p>
          <w:p w:rsidR="00422AF1" w:rsidRPr="00422AF1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236022, г. Калининград, </w:t>
            </w:r>
          </w:p>
          <w:p w:rsidR="00422AF1" w:rsidRPr="00422AF1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ул. Театральная, 34, а/я 5065,</w:t>
            </w:r>
          </w:p>
          <w:p w:rsidR="00422AF1" w:rsidRPr="00C46B94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тел</w:t>
            </w:r>
            <w:r w:rsidRPr="00C46B94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.: 8 (4012) 57 62 34, </w:t>
            </w:r>
          </w:p>
          <w:p w:rsidR="00422AF1" w:rsidRPr="00422AF1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  <w:t>8 (929) 167 02 77,</w:t>
            </w:r>
          </w:p>
          <w:p w:rsidR="003366D3" w:rsidRPr="003366D3" w:rsidRDefault="00422AF1" w:rsidP="00422AF1">
            <w:pPr>
              <w:ind w:left="175"/>
              <w:rPr>
                <w:rFonts w:cs="Times New Roman"/>
                <w:sz w:val="26"/>
                <w:szCs w:val="26"/>
              </w:rPr>
            </w:pPr>
            <w:r w:rsidRPr="00422AF1">
              <w:rPr>
                <w:rFonts w:cs="Times New Roman"/>
                <w:sz w:val="26"/>
                <w:szCs w:val="26"/>
              </w:rPr>
              <w:t xml:space="preserve">e-mail: </w:t>
            </w:r>
            <w:hyperlink r:id="rId8" w:history="1">
              <w:r w:rsidRPr="00422AF1">
                <w:rPr>
                  <w:rStyle w:val="a3"/>
                  <w:rFonts w:cs="Times New Roman"/>
                  <w:sz w:val="26"/>
                  <w:szCs w:val="26"/>
                </w:rPr>
                <w:t>public@yantarenergo.ru</w:t>
              </w:r>
            </w:hyperlink>
            <w:r w:rsidRPr="00422AF1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941167" w:rsidRPr="003366D3" w:rsidRDefault="003366D3" w:rsidP="00422AF1">
            <w:pPr>
              <w:ind w:left="175"/>
              <w:rPr>
                <w:rFonts w:cs="Times New Roman"/>
                <w:sz w:val="26"/>
                <w:szCs w:val="26"/>
              </w:rPr>
            </w:pPr>
            <w:hyperlink r:id="rId9" w:history="1">
              <w:r w:rsidRPr="00DC0AF4">
                <w:rPr>
                  <w:rStyle w:val="a3"/>
                  <w:sz w:val="26"/>
                  <w:szCs w:val="26"/>
                </w:rPr>
                <w:t>Petrova-EV@yantarenergo.ru</w:t>
              </w:r>
            </w:hyperlink>
            <w:r>
              <w:rPr>
                <w:sz w:val="26"/>
                <w:szCs w:val="26"/>
                <w:lang w:val="ru-RU"/>
              </w:rPr>
              <w:t xml:space="preserve"> </w:t>
            </w:r>
            <w:r w:rsidR="00874E58" w:rsidRPr="003366D3">
              <w:rPr>
                <w:rFonts w:cs="Times New Roman"/>
                <w:sz w:val="26"/>
                <w:szCs w:val="26"/>
              </w:rPr>
              <w:t xml:space="preserve"> </w:t>
            </w:r>
            <w:r w:rsidR="008F61F8" w:rsidRPr="003366D3">
              <w:rPr>
                <w:rFonts w:cs="Times New Roman"/>
                <w:sz w:val="26"/>
                <w:szCs w:val="26"/>
              </w:rPr>
              <w:t xml:space="preserve"> </w:t>
            </w:r>
            <w:r w:rsidR="00E81AC8" w:rsidRPr="003366D3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422AF1" w:rsidRPr="00874E58" w:rsidRDefault="00422AF1" w:rsidP="00934AE1">
            <w:pPr>
              <w:ind w:left="175"/>
              <w:rPr>
                <w:i/>
                <w:sz w:val="26"/>
                <w:szCs w:val="26"/>
              </w:rPr>
            </w:pPr>
          </w:p>
          <w:p w:rsidR="00686C75" w:rsidRPr="003070CC" w:rsidRDefault="00686C75" w:rsidP="00934AE1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3070CC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F65035" w:rsidRDefault="00F65035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Акционерное общество «Центр аварийно-спасательных и экологических операций» </w:t>
            </w:r>
          </w:p>
          <w:p w:rsidR="00422AF1" w:rsidRPr="00422AF1" w:rsidRDefault="00F65035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(АО «ЦАСЭО»)</w:t>
            </w:r>
          </w:p>
          <w:p w:rsidR="00422AF1" w:rsidRPr="00422AF1" w:rsidRDefault="00F65035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115088</w:t>
            </w:r>
            <w:r w:rsidR="00422AF1"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, г.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Москва</w:t>
            </w:r>
            <w:r w:rsidR="00422AF1"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, </w:t>
            </w:r>
          </w:p>
          <w:p w:rsidR="00422AF1" w:rsidRPr="00422AF1" w:rsidRDefault="00F65035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Угрешская</w:t>
            </w:r>
            <w:proofErr w:type="spellEnd"/>
            <w:r w:rsidR="00422AF1"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д.2, стр.25,</w:t>
            </w:r>
          </w:p>
          <w:p w:rsidR="00422AF1" w:rsidRPr="00F65035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тел</w:t>
            </w:r>
            <w:r w:rsidRPr="00F650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  <w:t>.: +7 (</w:t>
            </w:r>
            <w:r w:rsidR="00F65035" w:rsidRPr="00F650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  <w:t>495</w:t>
            </w:r>
            <w:r w:rsidRPr="00F650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  <w:t xml:space="preserve">) </w:t>
            </w:r>
            <w:r w:rsidR="00F65035" w:rsidRPr="00F650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  <w:t>778</w:t>
            </w:r>
            <w:r w:rsidRPr="00F650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  <w:t>-</w:t>
            </w:r>
            <w:r w:rsidR="00F65035" w:rsidRPr="00F650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  <w:t>77</w:t>
            </w:r>
            <w:r w:rsidRPr="00F650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  <w:t>-</w:t>
            </w:r>
            <w:r w:rsidR="00F65035" w:rsidRPr="00F6503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  <w:t>57,</w:t>
            </w:r>
          </w:p>
          <w:p w:rsidR="006801A6" w:rsidRPr="00F65035" w:rsidRDefault="00422AF1" w:rsidP="00422AF1">
            <w:pPr>
              <w:ind w:left="175"/>
              <w:rPr>
                <w:rFonts w:cs="Times New Roman"/>
                <w:sz w:val="26"/>
                <w:szCs w:val="26"/>
              </w:rPr>
            </w:pPr>
            <w:r w:rsidRPr="00422AF1">
              <w:rPr>
                <w:rFonts w:cs="Times New Roman"/>
                <w:sz w:val="26"/>
                <w:szCs w:val="26"/>
              </w:rPr>
              <w:t>e</w:t>
            </w:r>
            <w:r w:rsidRPr="00F65035">
              <w:rPr>
                <w:rFonts w:cs="Times New Roman"/>
                <w:sz w:val="26"/>
                <w:szCs w:val="26"/>
              </w:rPr>
              <w:t>-</w:t>
            </w:r>
            <w:r w:rsidRPr="00422AF1">
              <w:rPr>
                <w:rFonts w:cs="Times New Roman"/>
                <w:sz w:val="26"/>
                <w:szCs w:val="26"/>
              </w:rPr>
              <w:t>mail</w:t>
            </w:r>
            <w:r w:rsidRPr="00F65035">
              <w:rPr>
                <w:rFonts w:cs="Times New Roman"/>
                <w:sz w:val="26"/>
                <w:szCs w:val="26"/>
              </w:rPr>
              <w:t xml:space="preserve">: </w:t>
            </w:r>
            <w:hyperlink r:id="rId10" w:history="1">
              <w:r w:rsidR="00F65035" w:rsidRPr="00DC0AF4">
                <w:rPr>
                  <w:rStyle w:val="a3"/>
                  <w:rFonts w:cs="Times New Roman"/>
                  <w:sz w:val="26"/>
                  <w:szCs w:val="26"/>
                </w:rPr>
                <w:t>ecospas@ecospas.</w:t>
              </w:r>
              <w:r w:rsidR="00F65035" w:rsidRPr="00F65035">
                <w:rPr>
                  <w:rStyle w:val="a3"/>
                  <w:sz w:val="26"/>
                  <w:szCs w:val="26"/>
                </w:rPr>
                <w:t>ru</w:t>
              </w:r>
            </w:hyperlink>
            <w:r w:rsidR="00F65035">
              <w:t xml:space="preserve"> </w:t>
            </w:r>
          </w:p>
          <w:p w:rsidR="00C82277" w:rsidRPr="00F65035" w:rsidRDefault="00C82277" w:rsidP="006801A6">
            <w:pPr>
              <w:ind w:left="175"/>
              <w:rPr>
                <w:rFonts w:cs="Times New Roman"/>
                <w:sz w:val="26"/>
                <w:szCs w:val="26"/>
              </w:rPr>
            </w:pPr>
          </w:p>
          <w:p w:rsidR="003272A0" w:rsidRPr="00F65035" w:rsidRDefault="003272A0" w:rsidP="00E1178E">
            <w:pPr>
              <w:ind w:left="175"/>
              <w:rPr>
                <w:rFonts w:cs="Times New Roman"/>
                <w:sz w:val="26"/>
                <w:szCs w:val="26"/>
              </w:rPr>
            </w:pPr>
          </w:p>
          <w:p w:rsidR="003272A0" w:rsidRPr="003070CC" w:rsidRDefault="003272A0" w:rsidP="003272A0">
            <w:pPr>
              <w:ind w:left="175"/>
              <w:rPr>
                <w:i/>
                <w:sz w:val="26"/>
                <w:szCs w:val="26"/>
                <w:lang w:val="ru-RU"/>
              </w:rPr>
            </w:pPr>
            <w:r w:rsidRPr="003070CC">
              <w:rPr>
                <w:i/>
                <w:sz w:val="26"/>
                <w:szCs w:val="26"/>
                <w:lang w:val="ru-RU"/>
              </w:rPr>
              <w:t>Электронной площадке:</w:t>
            </w:r>
          </w:p>
          <w:p w:rsidR="007F7E0B" w:rsidRPr="00422AF1" w:rsidRDefault="00422AF1" w:rsidP="00F4397E">
            <w:pPr>
              <w:ind w:left="175"/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</w:pPr>
            <w:r w:rsidRPr="00422AF1">
              <w:rPr>
                <w:rFonts w:cs="Times New Roman"/>
                <w:color w:val="auto"/>
                <w:sz w:val="26"/>
                <w:szCs w:val="26"/>
                <w:u w:val="single"/>
                <w:shd w:val="clear" w:color="auto" w:fill="FFFFFF"/>
                <w:lang w:val="ru-RU"/>
              </w:rPr>
              <w:t>АО "ЕЭТП"</w:t>
            </w:r>
            <w:r w:rsidR="007F7E0B" w:rsidRPr="00422AF1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 xml:space="preserve"> </w:t>
            </w:r>
          </w:p>
          <w:p w:rsidR="003272A0" w:rsidRPr="00422AF1" w:rsidRDefault="00833AB8" w:rsidP="003070CC">
            <w:pPr>
              <w:widowControl/>
              <w:shd w:val="clear" w:color="auto" w:fill="FFFFFF"/>
              <w:suppressAutoHyphens w:val="0"/>
              <w:ind w:left="175"/>
              <w:textAlignment w:val="baseline"/>
              <w:outlineLvl w:val="0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  <w:hyperlink r:id="rId11" w:history="1">
              <w:r w:rsidR="00422AF1" w:rsidRPr="00724251">
                <w:rPr>
                  <w:rStyle w:val="a3"/>
                  <w:rFonts w:cs="Times New Roman"/>
                  <w:sz w:val="26"/>
                  <w:szCs w:val="26"/>
                  <w:shd w:val="clear" w:color="auto" w:fill="FFFFFF"/>
                </w:rPr>
                <w:t>info</w:t>
              </w:r>
              <w:r w:rsidR="00422AF1" w:rsidRPr="00724251">
                <w:rPr>
                  <w:rStyle w:val="a3"/>
                  <w:rFonts w:cs="Times New Roman"/>
                  <w:sz w:val="26"/>
                  <w:szCs w:val="26"/>
                  <w:shd w:val="clear" w:color="auto" w:fill="FFFFFF"/>
                  <w:lang w:val="ru-RU"/>
                </w:rPr>
                <w:t>@</w:t>
              </w:r>
              <w:proofErr w:type="spellStart"/>
              <w:r w:rsidR="00422AF1" w:rsidRPr="00724251">
                <w:rPr>
                  <w:rStyle w:val="a3"/>
                  <w:rFonts w:cs="Times New Roman"/>
                  <w:sz w:val="26"/>
                  <w:szCs w:val="26"/>
                  <w:shd w:val="clear" w:color="auto" w:fill="FFFFFF"/>
                </w:rPr>
                <w:t>roseltorg</w:t>
              </w:r>
              <w:proofErr w:type="spellEnd"/>
              <w:r w:rsidR="00422AF1" w:rsidRPr="00724251">
                <w:rPr>
                  <w:rStyle w:val="a3"/>
                  <w:rFonts w:cs="Times New Roman"/>
                  <w:sz w:val="26"/>
                  <w:szCs w:val="26"/>
                  <w:shd w:val="clear" w:color="auto" w:fill="FFFFFF"/>
                  <w:lang w:val="ru-RU"/>
                </w:rPr>
                <w:t>.</w:t>
              </w:r>
              <w:proofErr w:type="spellStart"/>
              <w:r w:rsidR="00422AF1" w:rsidRPr="00724251">
                <w:rPr>
                  <w:rStyle w:val="a3"/>
                  <w:rFonts w:cs="Times New Roman"/>
                  <w:sz w:val="26"/>
                  <w:szCs w:val="26"/>
                  <w:shd w:val="clear" w:color="auto" w:fill="FFFFFF"/>
                </w:rPr>
                <w:t>ru</w:t>
              </w:r>
              <w:proofErr w:type="spellEnd"/>
            </w:hyperlink>
            <w:r w:rsidR="00422AF1"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EA1108" w:rsidRPr="00422AF1">
              <w:rPr>
                <w:rFonts w:cs="Times New Roman"/>
                <w:sz w:val="26"/>
                <w:szCs w:val="26"/>
                <w:lang w:val="ru-RU"/>
              </w:rPr>
              <w:t xml:space="preserve">  </w:t>
            </w:r>
          </w:p>
        </w:tc>
      </w:tr>
    </w:tbl>
    <w:p w:rsidR="003F40C1" w:rsidRPr="00895966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C156D6" w:rsidRPr="00895966">
        <w:rPr>
          <w:b/>
          <w:spacing w:val="-20"/>
          <w:sz w:val="26"/>
          <w:szCs w:val="26"/>
          <w:lang w:val="ru-RU"/>
        </w:rPr>
        <w:t>№ 039/07/18.1-</w:t>
      </w:r>
      <w:r w:rsidR="009931CA" w:rsidRPr="00E13FE3">
        <w:rPr>
          <w:b/>
          <w:spacing w:val="-20"/>
          <w:sz w:val="26"/>
          <w:szCs w:val="26"/>
          <w:lang w:val="ru-RU"/>
        </w:rPr>
        <w:t>1</w:t>
      </w:r>
      <w:r w:rsidR="00F65035" w:rsidRPr="00F65035">
        <w:rPr>
          <w:b/>
          <w:spacing w:val="-20"/>
          <w:sz w:val="26"/>
          <w:szCs w:val="26"/>
          <w:lang w:val="ru-RU"/>
        </w:rPr>
        <w:t>302</w:t>
      </w:r>
      <w:r w:rsidR="00C156D6" w:rsidRPr="00895966">
        <w:rPr>
          <w:b/>
          <w:spacing w:val="-20"/>
          <w:sz w:val="26"/>
          <w:szCs w:val="26"/>
          <w:lang w:val="ru-RU"/>
        </w:rPr>
        <w:t>/2020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895966" w:rsidRDefault="001F0397" w:rsidP="00687EF3">
      <w:pPr>
        <w:spacing w:line="259" w:lineRule="auto"/>
        <w:ind w:firstLine="708"/>
        <w:jc w:val="both"/>
        <w:rPr>
          <w:rFonts w:eastAsia="Calibri" w:cs="Times New Roman"/>
          <w:color w:val="auto"/>
          <w:kern w:val="24"/>
          <w:sz w:val="26"/>
          <w:szCs w:val="26"/>
          <w:lang w:val="ru-RU"/>
        </w:rPr>
      </w:pPr>
      <w:proofErr w:type="gramStart"/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В Управление Федеральной антимонопольной службы по Калининградской области поступила жалоба </w:t>
      </w:r>
      <w:r w:rsidR="00F65035">
        <w:rPr>
          <w:rFonts w:cs="Times New Roman"/>
          <w:bCs/>
          <w:color w:val="auto"/>
          <w:sz w:val="26"/>
          <w:szCs w:val="26"/>
          <w:lang w:val="ru-RU"/>
        </w:rPr>
        <w:t>А</w:t>
      </w:r>
      <w:r w:rsidR="000C04B8" w:rsidRPr="00895966">
        <w:rPr>
          <w:rFonts w:cs="Times New Roman"/>
          <w:color w:val="auto"/>
          <w:sz w:val="26"/>
          <w:szCs w:val="26"/>
          <w:lang w:val="ru-RU"/>
        </w:rPr>
        <w:t>О «</w:t>
      </w:r>
      <w:r w:rsidR="00F65035">
        <w:rPr>
          <w:rFonts w:cs="Times New Roman"/>
          <w:color w:val="auto"/>
          <w:sz w:val="26"/>
          <w:szCs w:val="26"/>
          <w:lang w:val="ru-RU"/>
        </w:rPr>
        <w:t>ЦАСЭО</w:t>
      </w:r>
      <w:r w:rsidR="000C04B8" w:rsidRPr="00BC2DA5">
        <w:rPr>
          <w:rFonts w:cs="Times New Roman"/>
          <w:color w:val="auto"/>
          <w:sz w:val="26"/>
          <w:szCs w:val="26"/>
          <w:lang w:val="ru-RU"/>
        </w:rPr>
        <w:t>»</w:t>
      </w:r>
      <w:r w:rsidR="001608C8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proofErr w:type="spellStart"/>
      <w:r w:rsidR="00370D37" w:rsidRPr="00BC2DA5">
        <w:rPr>
          <w:rFonts w:cs="Times New Roman"/>
          <w:color w:val="auto"/>
          <w:sz w:val="26"/>
          <w:szCs w:val="26"/>
          <w:lang w:val="ru-RU"/>
        </w:rPr>
        <w:t>вх</w:t>
      </w:r>
      <w:proofErr w:type="spellEnd"/>
      <w:r w:rsidR="00370D37" w:rsidRPr="00BC2DA5">
        <w:rPr>
          <w:rFonts w:cs="Times New Roman"/>
          <w:color w:val="auto"/>
          <w:sz w:val="26"/>
          <w:szCs w:val="26"/>
          <w:lang w:val="ru-RU"/>
        </w:rPr>
        <w:t>. № </w:t>
      </w:r>
      <w:r w:rsidR="00E54D93">
        <w:rPr>
          <w:rFonts w:cs="Times New Roman"/>
          <w:color w:val="auto"/>
          <w:sz w:val="26"/>
          <w:szCs w:val="26"/>
          <w:lang w:val="ru-RU"/>
        </w:rPr>
        <w:t>8</w:t>
      </w:r>
      <w:r w:rsidR="00F65035">
        <w:rPr>
          <w:rFonts w:cs="Times New Roman"/>
          <w:color w:val="auto"/>
          <w:sz w:val="26"/>
          <w:szCs w:val="26"/>
          <w:lang w:val="ru-RU"/>
        </w:rPr>
        <w:t>750</w:t>
      </w:r>
      <w:r w:rsidR="00370D37" w:rsidRPr="00BC2DA5">
        <w:rPr>
          <w:rFonts w:cs="Times New Roman"/>
          <w:color w:val="auto"/>
          <w:sz w:val="26"/>
          <w:szCs w:val="26"/>
          <w:lang w:val="ru-RU"/>
        </w:rPr>
        <w:t xml:space="preserve"> от </w:t>
      </w:r>
      <w:r w:rsidR="00C46B94">
        <w:rPr>
          <w:rFonts w:cs="Times New Roman"/>
          <w:color w:val="auto"/>
          <w:sz w:val="26"/>
          <w:szCs w:val="26"/>
          <w:lang w:val="ru-RU"/>
        </w:rPr>
        <w:t>2</w:t>
      </w:r>
      <w:r w:rsidR="00F65035">
        <w:rPr>
          <w:rFonts w:cs="Times New Roman"/>
          <w:color w:val="auto"/>
          <w:sz w:val="26"/>
          <w:szCs w:val="26"/>
          <w:lang w:val="ru-RU"/>
        </w:rPr>
        <w:t>4</w:t>
      </w:r>
      <w:r w:rsidR="009373A6" w:rsidRPr="00BC2DA5">
        <w:rPr>
          <w:rFonts w:cs="Times New Roman"/>
          <w:color w:val="auto"/>
          <w:sz w:val="26"/>
          <w:szCs w:val="26"/>
          <w:lang w:val="ru-RU"/>
        </w:rPr>
        <w:t>.1</w:t>
      </w:r>
      <w:r w:rsidR="00E54D93">
        <w:rPr>
          <w:rFonts w:cs="Times New Roman"/>
          <w:color w:val="auto"/>
          <w:sz w:val="26"/>
          <w:szCs w:val="26"/>
          <w:lang w:val="ru-RU"/>
        </w:rPr>
        <w:t>2</w:t>
      </w:r>
      <w:r w:rsidR="00370D37" w:rsidRPr="00BC2DA5">
        <w:rPr>
          <w:rFonts w:cs="Times New Roman"/>
          <w:color w:val="auto"/>
          <w:sz w:val="26"/>
          <w:szCs w:val="26"/>
          <w:lang w:val="ru-RU"/>
        </w:rPr>
        <w:t xml:space="preserve">.2020 </w:t>
      </w:r>
      <w:r w:rsidR="006F7962" w:rsidRPr="00BC2DA5">
        <w:rPr>
          <w:rFonts w:cs="Times New Roman"/>
          <w:color w:val="auto"/>
          <w:sz w:val="26"/>
          <w:szCs w:val="26"/>
          <w:lang w:val="ru-RU"/>
        </w:rPr>
        <w:t xml:space="preserve">на действия </w:t>
      </w:r>
      <w:r w:rsidR="006538D4">
        <w:rPr>
          <w:rFonts w:cs="Times New Roman"/>
          <w:color w:val="auto"/>
          <w:sz w:val="26"/>
          <w:szCs w:val="26"/>
          <w:lang w:val="ru-RU"/>
        </w:rPr>
        <w:t xml:space="preserve">заказчика - </w:t>
      </w:r>
      <w:r w:rsidR="00EB3D35" w:rsidRPr="00BC2DA5">
        <w:rPr>
          <w:rFonts w:cs="Times New Roman"/>
          <w:color w:val="auto"/>
          <w:sz w:val="26"/>
          <w:szCs w:val="26"/>
          <w:lang w:val="ru-RU"/>
        </w:rPr>
        <w:t>организатора торгов</w:t>
      </w:r>
      <w:r w:rsidR="00002967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874E58">
        <w:rPr>
          <w:rFonts w:cs="Times New Roman"/>
          <w:color w:val="auto"/>
          <w:sz w:val="26"/>
          <w:szCs w:val="26"/>
          <w:lang w:val="ru-RU"/>
        </w:rPr>
        <w:t>А</w:t>
      </w:r>
      <w:r w:rsidR="004D6C08">
        <w:rPr>
          <w:rFonts w:cs="Times New Roman"/>
          <w:color w:val="auto"/>
          <w:sz w:val="26"/>
          <w:szCs w:val="26"/>
          <w:lang w:val="ru-RU"/>
        </w:rPr>
        <w:t>О</w:t>
      </w:r>
      <w:r w:rsidR="00E4608E" w:rsidRPr="00BC2DA5">
        <w:rPr>
          <w:rFonts w:cs="Times New Roman"/>
          <w:color w:val="auto"/>
          <w:sz w:val="26"/>
          <w:szCs w:val="26"/>
          <w:lang w:val="ru-RU"/>
        </w:rPr>
        <w:t xml:space="preserve"> «</w:t>
      </w:r>
      <w:proofErr w:type="spellStart"/>
      <w:r w:rsidR="00874E58">
        <w:rPr>
          <w:rFonts w:cs="Times New Roman"/>
          <w:color w:val="auto"/>
          <w:sz w:val="26"/>
          <w:szCs w:val="26"/>
          <w:lang w:val="ru-RU"/>
        </w:rPr>
        <w:t>Янтарьэнерго</w:t>
      </w:r>
      <w:proofErr w:type="spellEnd"/>
      <w:r w:rsidR="00E4608E" w:rsidRPr="00BC2DA5">
        <w:rPr>
          <w:rFonts w:cs="Times New Roman"/>
          <w:color w:val="auto"/>
          <w:sz w:val="26"/>
          <w:szCs w:val="26"/>
          <w:lang w:val="ru-RU"/>
        </w:rPr>
        <w:t>»</w:t>
      </w:r>
      <w:r w:rsidR="00BA0211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E54D93">
        <w:rPr>
          <w:rFonts w:cs="Times New Roman"/>
          <w:color w:val="auto"/>
          <w:sz w:val="26"/>
          <w:szCs w:val="26"/>
          <w:lang w:val="ru-RU"/>
        </w:rPr>
        <w:t>(</w:t>
      </w:r>
      <w:r w:rsidR="00874E58" w:rsidRPr="00874E58">
        <w:rPr>
          <w:sz w:val="26"/>
          <w:szCs w:val="26"/>
          <w:lang w:val="ru-RU" w:bidi="ru-RU"/>
        </w:rPr>
        <w:t>ОГРН 1023900764832, ИНН 3903007130</w:t>
      </w:r>
      <w:r w:rsidR="00E54D93">
        <w:rPr>
          <w:rFonts w:cs="Times New Roman"/>
          <w:color w:val="auto"/>
          <w:sz w:val="26"/>
          <w:szCs w:val="26"/>
          <w:lang w:val="ru-RU"/>
        </w:rPr>
        <w:t xml:space="preserve">) </w:t>
      </w:r>
      <w:r w:rsidR="006F7962" w:rsidRPr="00BC2DA5">
        <w:rPr>
          <w:rFonts w:eastAsia="Calibri" w:cs="Times New Roman"/>
          <w:color w:val="auto"/>
          <w:kern w:val="24"/>
          <w:sz w:val="26"/>
          <w:szCs w:val="26"/>
          <w:lang w:val="ru-RU"/>
        </w:rPr>
        <w:t xml:space="preserve">при проведении </w:t>
      </w:r>
      <w:r w:rsidR="009653A3">
        <w:rPr>
          <w:rFonts w:cs="Times New Roman"/>
          <w:sz w:val="26"/>
          <w:szCs w:val="26"/>
          <w:lang w:val="ru-RU"/>
        </w:rPr>
        <w:t>з</w:t>
      </w:r>
      <w:r w:rsidR="009653A3" w:rsidRPr="009653A3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апрос</w:t>
      </w:r>
      <w:r w:rsidR="009653A3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е</w:t>
      </w:r>
      <w:r w:rsidR="009653A3" w:rsidRPr="009653A3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предложений в электронной форме на право заключения договора на оказание услуг по выполнению аварийно-спасательных работ на опасных производственных объектах (ОПО) АО «Калининградская генерирующая компания» (АО «КГК») в 2021 - 2023 гг</w:t>
      </w:r>
      <w:proofErr w:type="gramEnd"/>
      <w:r w:rsidR="009653A3" w:rsidRPr="009653A3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.</w:t>
      </w:r>
      <w:r w:rsidR="007F06A9" w:rsidRPr="00C46B94">
        <w:rPr>
          <w:rFonts w:eastAsia="Calibri" w:cs="Times New Roman"/>
          <w:bCs/>
          <w:color w:val="auto"/>
          <w:sz w:val="26"/>
          <w:szCs w:val="26"/>
          <w:lang w:val="ru-RU" w:eastAsia="ru-RU"/>
        </w:rPr>
        <w:t xml:space="preserve"> </w:t>
      </w:r>
      <w:r w:rsidR="00093BEE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(закупка </w:t>
      </w:r>
      <w:r w:rsidR="00820D3B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№ </w:t>
      </w:r>
      <w:r w:rsidR="00C46B94" w:rsidRPr="00C46B94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32009</w:t>
      </w:r>
      <w:r w:rsidR="009653A3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694475</w:t>
      </w:r>
      <w:r w:rsidR="00820D3B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на </w:t>
      </w:r>
      <w:r w:rsidR="00946B31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о</w:t>
      </w:r>
      <w:r w:rsidR="00820D3B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фициальном</w:t>
      </w:r>
      <w:r w:rsidR="00820D3B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сайте </w:t>
      </w:r>
      <w:r w:rsidR="00946B31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Е</w:t>
      </w:r>
      <w:r w:rsidR="00820D3B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диной информационной системы </w:t>
      </w:r>
      <w:r w:rsidR="00A72581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в сфере закупок</w:t>
      </w:r>
      <w:r w:rsidR="00A72581" w:rsidRPr="00895966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  <w:hyperlink r:id="rId12" w:history="1"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http</w:t>
        </w:r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://</w:t>
        </w:r>
        <w:proofErr w:type="spellStart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zakupki</w:t>
        </w:r>
        <w:proofErr w:type="spellEnd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gov</w:t>
        </w:r>
        <w:proofErr w:type="spellEnd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ru</w:t>
        </w:r>
        <w:proofErr w:type="spellEnd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/</w:t>
        </w:r>
      </w:hyperlink>
      <w:r w:rsidR="00820D3B" w:rsidRPr="00895966">
        <w:rPr>
          <w:sz w:val="26"/>
          <w:szCs w:val="26"/>
          <w:lang w:val="ru-RU"/>
        </w:rPr>
        <w:t>).</w:t>
      </w:r>
    </w:p>
    <w:p w:rsidR="001F0397" w:rsidRPr="00895966" w:rsidRDefault="001F0397" w:rsidP="00605EA9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3" w:history="1">
        <w:r w:rsidRPr="00895966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F0397" w:rsidRPr="00895966" w:rsidRDefault="00F11137" w:rsidP="00605EA9">
      <w:pPr>
        <w:tabs>
          <w:tab w:val="left" w:pos="0"/>
        </w:tabs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>На основании части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 ст</w:t>
      </w:r>
      <w:r w:rsidRPr="00895966">
        <w:rPr>
          <w:rFonts w:cs="Times New Roman"/>
          <w:bCs/>
          <w:color w:val="auto"/>
          <w:sz w:val="26"/>
          <w:szCs w:val="26"/>
          <w:lang w:val="ru-RU"/>
        </w:rPr>
        <w:t>атьи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18.1 Федерального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="001F0397" w:rsidRPr="00895966">
        <w:rPr>
          <w:rFonts w:cs="Times New Roman"/>
          <w:color w:val="auto"/>
          <w:sz w:val="26"/>
          <w:szCs w:val="26"/>
        </w:rPr>
        <w:t> 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="001F0397" w:rsidRPr="00895966">
        <w:rPr>
          <w:rFonts w:cs="Times New Roman"/>
          <w:sz w:val="26"/>
          <w:szCs w:val="26"/>
          <w:lang w:val="ru-RU"/>
        </w:rPr>
        <w:t xml:space="preserve"> конкуренции) </w:t>
      </w:r>
      <w:r w:rsidR="001F0397" w:rsidRPr="00895966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="00DA000A" w:rsidRPr="00895966">
        <w:rPr>
          <w:rFonts w:cs="Times New Roman"/>
          <w:b/>
          <w:sz w:val="26"/>
          <w:szCs w:val="26"/>
          <w:lang w:val="ru-RU"/>
        </w:rPr>
        <w:t xml:space="preserve"> </w:t>
      </w:r>
      <w:r w:rsidR="001F0397" w:rsidRPr="00895966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F0397" w:rsidRPr="00895966" w:rsidRDefault="001F0397" w:rsidP="00605EA9">
      <w:pPr>
        <w:ind w:firstLine="709"/>
        <w:jc w:val="both"/>
        <w:rPr>
          <w:sz w:val="26"/>
          <w:szCs w:val="26"/>
          <w:lang w:val="ru-RU"/>
        </w:rPr>
      </w:pPr>
      <w:r w:rsidRPr="00895966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9653A3">
        <w:rPr>
          <w:rFonts w:eastAsia="Calibri" w:cs="Times New Roman"/>
          <w:b/>
          <w:sz w:val="26"/>
          <w:szCs w:val="26"/>
          <w:lang w:val="ru-RU"/>
        </w:rPr>
        <w:t>11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="009653A3">
        <w:rPr>
          <w:rFonts w:eastAsia="Calibri" w:cs="Times New Roman"/>
          <w:b/>
          <w:sz w:val="26"/>
          <w:szCs w:val="26"/>
          <w:lang w:val="ru-RU"/>
        </w:rPr>
        <w:t>января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 20</w:t>
      </w:r>
      <w:r w:rsidR="00EC1E64" w:rsidRPr="00895966">
        <w:rPr>
          <w:rFonts w:eastAsia="Calibri" w:cs="Times New Roman"/>
          <w:b/>
          <w:sz w:val="26"/>
          <w:szCs w:val="26"/>
          <w:lang w:val="ru-RU"/>
        </w:rPr>
        <w:t>2</w:t>
      </w:r>
      <w:r w:rsidR="009653A3">
        <w:rPr>
          <w:rFonts w:eastAsia="Calibri" w:cs="Times New Roman"/>
          <w:b/>
          <w:sz w:val="26"/>
          <w:szCs w:val="26"/>
          <w:lang w:val="ru-RU"/>
        </w:rPr>
        <w:t>1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 года в </w:t>
      </w:r>
      <w:r w:rsidR="00520FF6" w:rsidRPr="00895966">
        <w:rPr>
          <w:rFonts w:eastAsia="Calibri" w:cs="Times New Roman"/>
          <w:b/>
          <w:sz w:val="26"/>
          <w:szCs w:val="26"/>
          <w:lang w:val="ru-RU"/>
        </w:rPr>
        <w:t>1</w:t>
      </w:r>
      <w:r w:rsidR="009653A3">
        <w:rPr>
          <w:rFonts w:eastAsia="Calibri" w:cs="Times New Roman"/>
          <w:b/>
          <w:sz w:val="26"/>
          <w:szCs w:val="26"/>
          <w:lang w:val="ru-RU"/>
        </w:rPr>
        <w:t>4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 w:rsidR="009653A3">
        <w:rPr>
          <w:rFonts w:eastAsia="Calibri" w:cs="Times New Roman"/>
          <w:b/>
          <w:sz w:val="26"/>
          <w:szCs w:val="26"/>
          <w:lang w:val="ru-RU"/>
        </w:rPr>
        <w:t>3</w:t>
      </w:r>
      <w:r w:rsidR="00520FF6" w:rsidRPr="00895966">
        <w:rPr>
          <w:rFonts w:eastAsia="Calibri" w:cs="Times New Roman"/>
          <w:b/>
          <w:sz w:val="26"/>
          <w:szCs w:val="26"/>
          <w:lang w:val="ru-RU"/>
        </w:rPr>
        <w:t>0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Pr="00895966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895966">
        <w:rPr>
          <w:rFonts w:cs="Times New Roman"/>
          <w:sz w:val="26"/>
          <w:szCs w:val="26"/>
          <w:lang w:val="ru-RU"/>
        </w:rPr>
        <w:t xml:space="preserve"> местного времени по адресу</w:t>
      </w:r>
      <w:r w:rsidRPr="00895966">
        <w:rPr>
          <w:sz w:val="26"/>
          <w:szCs w:val="26"/>
          <w:lang w:val="ru-RU"/>
        </w:rPr>
        <w:t xml:space="preserve">: </w:t>
      </w:r>
      <w:r w:rsidRPr="00895966">
        <w:rPr>
          <w:b/>
          <w:bCs/>
          <w:sz w:val="26"/>
          <w:szCs w:val="26"/>
          <w:lang w:val="ru-RU"/>
        </w:rPr>
        <w:t xml:space="preserve">г. Калининград, ул. Барнаульская, 4 </w:t>
      </w:r>
      <w:r w:rsidRPr="00895966">
        <w:rPr>
          <w:sz w:val="26"/>
          <w:szCs w:val="26"/>
          <w:lang w:val="ru-RU"/>
        </w:rPr>
        <w:t>(3 этаж, вход с ул. Геологической), Калининградское УФАС России.</w:t>
      </w:r>
    </w:p>
    <w:p w:rsidR="000A1F4C" w:rsidRPr="00895966" w:rsidRDefault="000A1F4C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В целях предотвращения распространения </w:t>
      </w:r>
      <w:proofErr w:type="spellStart"/>
      <w:r w:rsidRPr="00895966">
        <w:rPr>
          <w:bCs/>
          <w:sz w:val="26"/>
          <w:szCs w:val="26"/>
          <w:lang w:val="ru-RU" w:eastAsia="ru-RU"/>
        </w:rPr>
        <w:t>короновирусной</w:t>
      </w:r>
      <w:proofErr w:type="spellEnd"/>
      <w:r w:rsidRPr="00895966">
        <w:rPr>
          <w:bCs/>
          <w:sz w:val="26"/>
          <w:szCs w:val="26"/>
          <w:lang w:val="ru-RU" w:eastAsia="ru-RU"/>
        </w:rPr>
        <w:t xml:space="preserve"> инфекции «</w:t>
      </w:r>
      <w:r w:rsidRPr="00895966">
        <w:rPr>
          <w:bCs/>
          <w:sz w:val="26"/>
          <w:szCs w:val="26"/>
          <w:lang w:eastAsia="ru-RU"/>
        </w:rPr>
        <w:t>COVID</w:t>
      </w:r>
      <w:r w:rsidRPr="00895966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Pr="00895966">
        <w:rPr>
          <w:bCs/>
          <w:sz w:val="26"/>
          <w:szCs w:val="26"/>
          <w:lang w:val="ru-RU" w:eastAsia="ru-RU"/>
        </w:rPr>
        <w:t>плагина</w:t>
      </w:r>
      <w:proofErr w:type="spellEnd"/>
      <w:r w:rsidRPr="00895966">
        <w:rPr>
          <w:bCs/>
          <w:sz w:val="26"/>
          <w:szCs w:val="26"/>
          <w:lang w:val="ru-RU" w:eastAsia="ru-RU"/>
        </w:rPr>
        <w:t xml:space="preserve"> </w:t>
      </w:r>
      <w:r w:rsidR="00DC6EDA" w:rsidRPr="00895966">
        <w:rPr>
          <w:rFonts w:cs="Times New Roman"/>
          <w:bCs/>
          <w:sz w:val="26"/>
          <w:szCs w:val="26"/>
          <w:lang w:val="ru-RU"/>
        </w:rPr>
        <w:lastRenderedPageBreak/>
        <w:t>«</w:t>
      </w:r>
      <w:proofErr w:type="spellStart"/>
      <w:r w:rsidR="00DC6EDA" w:rsidRPr="00895966">
        <w:rPr>
          <w:rFonts w:cs="Times New Roman"/>
          <w:bCs/>
          <w:sz w:val="26"/>
          <w:szCs w:val="26"/>
        </w:rPr>
        <w:t>TrueConf</w:t>
      </w:r>
      <w:proofErr w:type="spellEnd"/>
      <w:r w:rsidR="00DC6EDA" w:rsidRPr="00895966">
        <w:rPr>
          <w:rFonts w:cs="Times New Roman"/>
          <w:bCs/>
          <w:sz w:val="26"/>
          <w:szCs w:val="26"/>
          <w:lang w:val="ru-RU"/>
        </w:rPr>
        <w:t>»</w:t>
      </w:r>
      <w:r w:rsidR="00EC511E" w:rsidRPr="00895966">
        <w:rPr>
          <w:bCs/>
          <w:sz w:val="26"/>
          <w:szCs w:val="26"/>
          <w:lang w:val="ru-RU" w:eastAsia="ru-RU"/>
        </w:rPr>
        <w:t>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/>
          <w:bCs/>
          <w:sz w:val="26"/>
          <w:szCs w:val="26"/>
          <w:lang w:val="ru-RU" w:eastAsia="ru-RU"/>
        </w:rPr>
        <w:t xml:space="preserve">Перед заседанием </w:t>
      </w:r>
      <w:r w:rsidR="00CF4B30" w:rsidRPr="00895966">
        <w:rPr>
          <w:b/>
          <w:bCs/>
          <w:sz w:val="26"/>
          <w:szCs w:val="26"/>
          <w:lang w:val="ru-RU" w:eastAsia="ru-RU"/>
        </w:rPr>
        <w:t>К</w:t>
      </w:r>
      <w:r w:rsidRPr="00895966">
        <w:rPr>
          <w:b/>
          <w:bCs/>
          <w:sz w:val="26"/>
          <w:szCs w:val="26"/>
          <w:lang w:val="ru-RU" w:eastAsia="ru-RU"/>
        </w:rPr>
        <w:t>омиссии</w:t>
      </w:r>
      <w:r w:rsidRPr="00895966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необходимо заранее скачать </w:t>
      </w:r>
      <w:r w:rsidR="00DC6EDA" w:rsidRPr="00895966">
        <w:rPr>
          <w:bCs/>
          <w:sz w:val="26"/>
          <w:szCs w:val="26"/>
          <w:lang w:val="ru-RU" w:eastAsia="ru-RU"/>
        </w:rPr>
        <w:t xml:space="preserve">указанное </w:t>
      </w:r>
      <w:r w:rsidRPr="00895966">
        <w:rPr>
          <w:bCs/>
          <w:sz w:val="26"/>
          <w:szCs w:val="26"/>
          <w:lang w:val="ru-RU" w:eastAsia="ru-RU"/>
        </w:rPr>
        <w:t>приложение для участия в видеоконференцсвязи.</w:t>
      </w:r>
    </w:p>
    <w:p w:rsidR="00EC511E" w:rsidRPr="00895966" w:rsidRDefault="00C02711" w:rsidP="00605EA9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 w:rsidRPr="00895966">
        <w:rPr>
          <w:b/>
          <w:bCs/>
          <w:sz w:val="26"/>
          <w:szCs w:val="26"/>
          <w:lang w:val="ru-RU" w:eastAsia="ru-RU"/>
        </w:rPr>
        <w:t>Приглашение (гиперссылка)</w:t>
      </w:r>
      <w:r w:rsidR="00EC511E" w:rsidRPr="00895966">
        <w:rPr>
          <w:b/>
          <w:bCs/>
          <w:sz w:val="26"/>
          <w:szCs w:val="26"/>
          <w:lang w:val="ru-RU" w:eastAsia="ru-RU"/>
        </w:rPr>
        <w:t xml:space="preserve"> для участия в видеоконференцсвязи</w:t>
      </w:r>
      <w:r w:rsidR="00EC511E" w:rsidRPr="00895966">
        <w:rPr>
          <w:b/>
          <w:sz w:val="26"/>
          <w:szCs w:val="26"/>
          <w:lang w:val="ru-RU" w:eastAsia="ru-RU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4" w:history="1">
        <w:r w:rsidRPr="00895966">
          <w:rPr>
            <w:rStyle w:val="a3"/>
            <w:sz w:val="26"/>
            <w:szCs w:val="26"/>
          </w:rPr>
          <w:t>to</w:t>
        </w:r>
        <w:r w:rsidRPr="00895966">
          <w:rPr>
            <w:rStyle w:val="a3"/>
            <w:sz w:val="26"/>
            <w:szCs w:val="26"/>
            <w:lang w:val="ru-RU"/>
          </w:rPr>
          <w:t>39@</w:t>
        </w:r>
        <w:proofErr w:type="spellStart"/>
        <w:r w:rsidRPr="00895966">
          <w:rPr>
            <w:rStyle w:val="a3"/>
            <w:sz w:val="26"/>
            <w:szCs w:val="26"/>
          </w:rPr>
          <w:t>fas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gov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ru</w:t>
        </w:r>
        <w:proofErr w:type="spellEnd"/>
      </w:hyperlink>
      <w:r w:rsidRPr="00895966">
        <w:rPr>
          <w:sz w:val="26"/>
          <w:szCs w:val="26"/>
          <w:lang w:val="ru-RU"/>
        </w:rPr>
        <w:t xml:space="preserve"> </w:t>
      </w:r>
      <w:r w:rsidRPr="00895966">
        <w:rPr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</w:t>
      </w:r>
      <w:proofErr w:type="gramStart"/>
      <w:r w:rsidRPr="00895966">
        <w:rPr>
          <w:bCs/>
          <w:sz w:val="26"/>
          <w:szCs w:val="26"/>
          <w:lang w:val="ru-RU" w:eastAsia="ru-RU"/>
        </w:rPr>
        <w:t>Калининградское</w:t>
      </w:r>
      <w:proofErr w:type="gramEnd"/>
      <w:r w:rsidRPr="00895966">
        <w:rPr>
          <w:bCs/>
          <w:sz w:val="26"/>
          <w:szCs w:val="26"/>
          <w:lang w:val="ru-RU" w:eastAsia="ru-RU"/>
        </w:rPr>
        <w:t xml:space="preserve"> УФАС России до начала рассмотрения в </w:t>
      </w:r>
      <w:r w:rsidR="00C94967" w:rsidRPr="00895966">
        <w:rPr>
          <w:bCs/>
          <w:sz w:val="26"/>
          <w:szCs w:val="26"/>
          <w:lang w:val="ru-RU" w:eastAsia="ru-RU"/>
        </w:rPr>
        <w:t xml:space="preserve">оригинале; </w:t>
      </w:r>
      <w:r w:rsidR="00C94967" w:rsidRPr="00895966">
        <w:rPr>
          <w:sz w:val="26"/>
          <w:szCs w:val="26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</w:t>
      </w:r>
      <w:r w:rsidR="00A30B2F" w:rsidRPr="00895966">
        <w:rPr>
          <w:sz w:val="26"/>
          <w:szCs w:val="26"/>
          <w:lang w:val="ru-RU"/>
        </w:rPr>
        <w:t>.</w:t>
      </w:r>
    </w:p>
    <w:p w:rsidR="00EC511E" w:rsidRPr="00895966" w:rsidRDefault="00EC511E" w:rsidP="00605EA9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5B7F9B" w:rsidRPr="00895966" w:rsidRDefault="00D376C0" w:rsidP="00605EA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Заказчику</w:t>
      </w:r>
      <w:r w:rsidR="00E92CAB" w:rsidRPr="00895966">
        <w:rPr>
          <w:sz w:val="26"/>
          <w:szCs w:val="26"/>
          <w:lang w:val="ru-RU"/>
        </w:rPr>
        <w:t xml:space="preserve"> </w:t>
      </w:r>
      <w:r w:rsidR="00835A4E">
        <w:rPr>
          <w:sz w:val="26"/>
          <w:szCs w:val="26"/>
          <w:lang w:val="ru-RU"/>
        </w:rPr>
        <w:t>и</w:t>
      </w:r>
      <w:r w:rsidR="009275F8" w:rsidRPr="00895966">
        <w:rPr>
          <w:sz w:val="26"/>
          <w:szCs w:val="26"/>
          <w:lang w:val="ru-RU"/>
        </w:rPr>
        <w:t xml:space="preserve"> </w:t>
      </w:r>
      <w:r w:rsidR="00D43C99" w:rsidRPr="00895966">
        <w:rPr>
          <w:sz w:val="26"/>
          <w:szCs w:val="26"/>
          <w:lang w:val="ru-RU"/>
        </w:rPr>
        <w:t>организатору торгов</w:t>
      </w:r>
      <w:r w:rsidR="00D43C99" w:rsidRPr="00895966">
        <w:rPr>
          <w:b/>
          <w:sz w:val="26"/>
          <w:szCs w:val="26"/>
          <w:lang w:val="ru-RU"/>
        </w:rPr>
        <w:t xml:space="preserve"> </w:t>
      </w:r>
      <w:r w:rsidR="00981D52" w:rsidRPr="00895966">
        <w:rPr>
          <w:sz w:val="26"/>
          <w:szCs w:val="26"/>
          <w:lang w:val="ru-RU"/>
        </w:rPr>
        <w:t>надлежит</w:t>
      </w:r>
      <w:r w:rsidR="001F0397" w:rsidRPr="00895966">
        <w:rPr>
          <w:sz w:val="26"/>
          <w:szCs w:val="26"/>
          <w:lang w:val="ru-RU"/>
        </w:rPr>
        <w:t xml:space="preserve"> </w:t>
      </w:r>
      <w:r w:rsidR="001F0397" w:rsidRPr="00687EF3">
        <w:rPr>
          <w:b/>
          <w:bCs/>
          <w:sz w:val="26"/>
          <w:szCs w:val="26"/>
          <w:lang w:val="ru-RU"/>
        </w:rPr>
        <w:t>в срок</w:t>
      </w:r>
      <w:r w:rsidR="001F0397" w:rsidRPr="00687EF3">
        <w:rPr>
          <w:b/>
          <w:sz w:val="26"/>
          <w:szCs w:val="26"/>
          <w:lang w:val="ru-RU"/>
        </w:rPr>
        <w:t xml:space="preserve"> до 1</w:t>
      </w:r>
      <w:r w:rsidR="006538D4" w:rsidRPr="00687EF3">
        <w:rPr>
          <w:b/>
          <w:sz w:val="26"/>
          <w:szCs w:val="26"/>
          <w:lang w:val="ru-RU"/>
        </w:rPr>
        <w:t>4</w:t>
      </w:r>
      <w:r w:rsidR="001F0397" w:rsidRPr="00687EF3">
        <w:rPr>
          <w:b/>
          <w:sz w:val="26"/>
          <w:szCs w:val="26"/>
        </w:rPr>
        <w:t> </w:t>
      </w:r>
      <w:r w:rsidR="001F0397" w:rsidRPr="00687EF3">
        <w:rPr>
          <w:b/>
          <w:sz w:val="26"/>
          <w:szCs w:val="26"/>
          <w:lang w:val="ru-RU"/>
        </w:rPr>
        <w:t xml:space="preserve">часов </w:t>
      </w:r>
      <w:r w:rsidR="005620E5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</w:rPr>
        <w:t> </w:t>
      </w:r>
      <w:r w:rsidR="001F0397" w:rsidRPr="00687EF3">
        <w:rPr>
          <w:b/>
          <w:sz w:val="26"/>
          <w:szCs w:val="26"/>
          <w:lang w:val="ru-RU"/>
        </w:rPr>
        <w:t xml:space="preserve">минут местного времени </w:t>
      </w:r>
      <w:r w:rsidR="009653A3">
        <w:rPr>
          <w:rFonts w:eastAsia="Calibri"/>
          <w:b/>
          <w:sz w:val="26"/>
          <w:szCs w:val="26"/>
          <w:lang w:val="ru-RU"/>
        </w:rPr>
        <w:t>31</w:t>
      </w:r>
      <w:r w:rsidR="001F0397" w:rsidRPr="00687EF3">
        <w:rPr>
          <w:rFonts w:eastAsia="Calibri"/>
          <w:b/>
          <w:sz w:val="26"/>
          <w:szCs w:val="26"/>
        </w:rPr>
        <w:t> </w:t>
      </w:r>
      <w:r w:rsidR="005C1738">
        <w:rPr>
          <w:rFonts w:eastAsia="Calibri"/>
          <w:b/>
          <w:sz w:val="26"/>
          <w:szCs w:val="26"/>
          <w:lang w:val="ru-RU"/>
        </w:rPr>
        <w:t>дека</w:t>
      </w:r>
      <w:r w:rsidR="005B7F9B" w:rsidRPr="00687EF3">
        <w:rPr>
          <w:rFonts w:eastAsia="Calibri" w:cs="Times New Roman"/>
          <w:b/>
          <w:sz w:val="26"/>
          <w:szCs w:val="26"/>
          <w:lang w:val="ru-RU"/>
        </w:rPr>
        <w:t>бря</w:t>
      </w:r>
      <w:r w:rsidR="00012D67" w:rsidRPr="00687EF3">
        <w:rPr>
          <w:rFonts w:eastAsia="Calibri" w:cs="Times New Roman"/>
          <w:b/>
          <w:sz w:val="26"/>
          <w:szCs w:val="26"/>
          <w:lang w:val="ru-RU"/>
        </w:rPr>
        <w:t xml:space="preserve"> 2020 года</w:t>
      </w:r>
      <w:r w:rsidR="001F0397" w:rsidRPr="00895966">
        <w:rPr>
          <w:rFonts w:eastAsia="Calibri"/>
          <w:sz w:val="26"/>
          <w:szCs w:val="26"/>
          <w:lang w:val="ru-RU"/>
        </w:rPr>
        <w:t xml:space="preserve"> </w:t>
      </w:r>
      <w:r w:rsidR="001F0397" w:rsidRPr="00895966">
        <w:rPr>
          <w:sz w:val="26"/>
          <w:szCs w:val="26"/>
          <w:lang w:val="ru-RU"/>
        </w:rPr>
        <w:t xml:space="preserve">для рассмотрения жалобы по существу представить </w:t>
      </w:r>
      <w:r w:rsidR="008370DC" w:rsidRPr="00895966">
        <w:rPr>
          <w:sz w:val="26"/>
          <w:szCs w:val="26"/>
          <w:lang w:val="ru-RU"/>
        </w:rPr>
        <w:t>в </w:t>
      </w:r>
      <w:proofErr w:type="gramStart"/>
      <w:r w:rsidR="008370DC" w:rsidRPr="00895966">
        <w:rPr>
          <w:sz w:val="26"/>
          <w:szCs w:val="26"/>
          <w:lang w:val="ru-RU"/>
        </w:rPr>
        <w:t>Калининградское</w:t>
      </w:r>
      <w:proofErr w:type="gramEnd"/>
      <w:r w:rsidR="008370DC" w:rsidRPr="00895966">
        <w:rPr>
          <w:sz w:val="26"/>
          <w:szCs w:val="26"/>
          <w:lang w:val="ru-RU"/>
        </w:rPr>
        <w:t xml:space="preserve"> УФАС России</w:t>
      </w:r>
      <w:r w:rsidR="005B7F9B" w:rsidRPr="00895966">
        <w:rPr>
          <w:sz w:val="26"/>
          <w:szCs w:val="26"/>
          <w:lang w:val="ru-RU"/>
        </w:rPr>
        <w:t>:</w:t>
      </w:r>
    </w:p>
    <w:p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письменные пояснения с изложением позиции по</w:t>
      </w:r>
      <w:r w:rsidR="005B7F9B" w:rsidRPr="00895966">
        <w:rPr>
          <w:sz w:val="26"/>
          <w:szCs w:val="26"/>
          <w:lang w:val="ru-RU"/>
        </w:rPr>
        <w:t xml:space="preserve"> доводам, приведенным в жалобе;</w:t>
      </w:r>
    </w:p>
    <w:p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895966">
        <w:rPr>
          <w:bCs/>
          <w:sz w:val="26"/>
          <w:szCs w:val="26"/>
        </w:rPr>
        <w:t> </w:t>
      </w:r>
      <w:r w:rsidRPr="00895966">
        <w:rPr>
          <w:bCs/>
          <w:sz w:val="26"/>
          <w:szCs w:val="26"/>
          <w:lang w:val="ru-RU"/>
        </w:rPr>
        <w:t>15 статьи</w:t>
      </w:r>
      <w:r w:rsidRPr="00895966">
        <w:rPr>
          <w:bCs/>
          <w:sz w:val="26"/>
          <w:szCs w:val="26"/>
        </w:rPr>
        <w:t> </w:t>
      </w:r>
      <w:r w:rsidRPr="00895966">
        <w:rPr>
          <w:bCs/>
          <w:sz w:val="26"/>
          <w:szCs w:val="26"/>
          <w:lang w:val="ru-RU"/>
        </w:rPr>
        <w:t>18</w:t>
      </w:r>
      <w:r w:rsidR="005B7F9B" w:rsidRPr="00895966">
        <w:rPr>
          <w:bCs/>
          <w:sz w:val="26"/>
          <w:szCs w:val="26"/>
          <w:lang w:val="ru-RU"/>
        </w:rPr>
        <w:t>.1 Закона о защите конкуренции;</w:t>
      </w:r>
    </w:p>
    <w:p w:rsidR="008370DC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/>
        </w:rPr>
        <w:t>положение о закупках со всеми изменениями.</w:t>
      </w:r>
    </w:p>
    <w:p w:rsidR="001F0397" w:rsidRPr="00895966" w:rsidRDefault="001F0397" w:rsidP="00605EA9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895966">
        <w:rPr>
          <w:sz w:val="26"/>
          <w:szCs w:val="26"/>
          <w:lang w:val="ru-RU"/>
        </w:rPr>
        <w:t>Согласно ч</w:t>
      </w:r>
      <w:r w:rsidR="00A17DFD" w:rsidRPr="00895966">
        <w:rPr>
          <w:sz w:val="26"/>
          <w:szCs w:val="26"/>
          <w:lang w:val="ru-RU"/>
        </w:rPr>
        <w:t>асти</w:t>
      </w:r>
      <w:r w:rsidRPr="00895966">
        <w:rPr>
          <w:sz w:val="26"/>
          <w:szCs w:val="26"/>
        </w:rPr>
        <w:t> </w:t>
      </w:r>
      <w:r w:rsidR="00A17DFD" w:rsidRPr="00895966">
        <w:rPr>
          <w:sz w:val="26"/>
          <w:szCs w:val="26"/>
          <w:lang w:val="ru-RU"/>
        </w:rPr>
        <w:t>12 статьи</w:t>
      </w:r>
      <w:r w:rsidRPr="00895966">
        <w:rPr>
          <w:sz w:val="26"/>
          <w:szCs w:val="26"/>
        </w:rPr>
        <w:t> </w:t>
      </w:r>
      <w:r w:rsidRPr="00895966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9D3562" w:rsidRPr="00895966" w:rsidRDefault="009D3562" w:rsidP="00605E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966">
        <w:rPr>
          <w:rFonts w:ascii="Times New Roman" w:hAnsi="Times New Roman" w:cs="Times New Roman"/>
          <w:b/>
          <w:sz w:val="26"/>
          <w:szCs w:val="26"/>
        </w:rPr>
        <w:t>Примечание.</w:t>
      </w:r>
      <w:r w:rsidRPr="00895966">
        <w:rPr>
          <w:rFonts w:ascii="Times New Roman" w:hAnsi="Times New Roman" w:cs="Times New Roman"/>
          <w:sz w:val="26"/>
          <w:szCs w:val="26"/>
        </w:rPr>
        <w:t xml:space="preserve"> Непредставление или несвоевременное представление в антимонопольный орган сведений (информации), а равно представление заведомо недостоверных сведений (информации) влечет административную ответственность в соответствии с пунктом 5 статьи 19.8 Кодекса Российской Федерации об административных правонарушениях.</w:t>
      </w:r>
    </w:p>
    <w:p w:rsidR="00EE76FE" w:rsidRDefault="00EE76FE" w:rsidP="00605EA9">
      <w:pPr>
        <w:ind w:firstLine="709"/>
        <w:rPr>
          <w:sz w:val="26"/>
          <w:szCs w:val="26"/>
          <w:lang w:val="ru-RU"/>
        </w:rPr>
      </w:pPr>
    </w:p>
    <w:p w:rsidR="00E23663" w:rsidRPr="00895966" w:rsidRDefault="00874E58" w:rsidP="00874E5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Заместитель р</w:t>
      </w:r>
      <w:r w:rsidR="00257A23" w:rsidRPr="00895966">
        <w:rPr>
          <w:sz w:val="26"/>
          <w:szCs w:val="26"/>
          <w:lang w:val="ru-RU"/>
        </w:rPr>
        <w:t>уководител</w:t>
      </w:r>
      <w:r>
        <w:rPr>
          <w:sz w:val="26"/>
          <w:szCs w:val="26"/>
          <w:lang w:val="ru-RU"/>
        </w:rPr>
        <w:t xml:space="preserve">я </w:t>
      </w:r>
      <w:r w:rsidR="00105BEB" w:rsidRPr="00895966">
        <w:rPr>
          <w:sz w:val="26"/>
          <w:szCs w:val="26"/>
          <w:lang w:val="ru-RU"/>
        </w:rPr>
        <w:tab/>
      </w:r>
      <w:r w:rsidR="004C660A" w:rsidRPr="00895966">
        <w:rPr>
          <w:sz w:val="26"/>
          <w:szCs w:val="26"/>
          <w:lang w:val="ru-RU"/>
        </w:rPr>
        <w:tab/>
      </w:r>
      <w:r w:rsidR="00036A9E">
        <w:rPr>
          <w:sz w:val="26"/>
          <w:szCs w:val="26"/>
          <w:lang w:val="ru-RU"/>
        </w:rPr>
        <w:tab/>
      </w:r>
      <w:r w:rsidR="00036A9E">
        <w:rPr>
          <w:sz w:val="26"/>
          <w:szCs w:val="26"/>
          <w:lang w:val="ru-RU"/>
        </w:rPr>
        <w:tab/>
      </w:r>
      <w:r w:rsidR="00036A9E">
        <w:rPr>
          <w:sz w:val="26"/>
          <w:szCs w:val="26"/>
          <w:lang w:val="ru-RU"/>
        </w:rPr>
        <w:tab/>
      </w:r>
      <w:r w:rsidR="00035804" w:rsidRPr="00895966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                   И.С. Шестакова</w:t>
      </w:r>
    </w:p>
    <w:p w:rsidR="006538D4" w:rsidRDefault="006538D4" w:rsidP="001F0397">
      <w:pPr>
        <w:ind w:firstLine="709"/>
        <w:rPr>
          <w:sz w:val="20"/>
          <w:szCs w:val="20"/>
          <w:lang w:val="ru-RU"/>
        </w:rPr>
      </w:pPr>
    </w:p>
    <w:p w:rsidR="006538D4" w:rsidRPr="00842B50" w:rsidRDefault="009653A3" w:rsidP="001F0397">
      <w:pPr>
        <w:ind w:firstLine="709"/>
        <w:rPr>
          <w:i/>
          <w:sz w:val="20"/>
          <w:szCs w:val="20"/>
          <w:lang w:val="ru-RU"/>
        </w:rPr>
      </w:pPr>
      <w:proofErr w:type="spellStart"/>
      <w:r>
        <w:rPr>
          <w:i/>
          <w:sz w:val="20"/>
          <w:szCs w:val="20"/>
          <w:lang w:val="ru-RU"/>
        </w:rPr>
        <w:t>А.А.Кадынин</w:t>
      </w:r>
      <w:proofErr w:type="spellEnd"/>
    </w:p>
    <w:p w:rsidR="00CF7D25" w:rsidRPr="00842B50" w:rsidRDefault="00CF7D25" w:rsidP="001F0397">
      <w:pPr>
        <w:ind w:firstLine="709"/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 xml:space="preserve"> 8(4012)53-72-04</w:t>
      </w:r>
    </w:p>
    <w:sectPr w:rsidR="00CF7D25" w:rsidRPr="00842B50" w:rsidSect="003F40C1">
      <w:headerReference w:type="default" r:id="rId15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035" w:rsidRDefault="00F65035" w:rsidP="00AE32A9">
      <w:r>
        <w:separator/>
      </w:r>
    </w:p>
  </w:endnote>
  <w:endnote w:type="continuationSeparator" w:id="0">
    <w:p w:rsidR="00F65035" w:rsidRDefault="00F65035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035" w:rsidRDefault="00F65035" w:rsidP="00AE32A9">
      <w:r>
        <w:separator/>
      </w:r>
    </w:p>
  </w:footnote>
  <w:footnote w:type="continuationSeparator" w:id="0">
    <w:p w:rsidR="00F65035" w:rsidRDefault="00F65035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5035" w:rsidRPr="00AE32A9" w:rsidRDefault="00F65035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3366D3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F65035" w:rsidRDefault="00F650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44ED"/>
    <w:rsid w:val="000652B9"/>
    <w:rsid w:val="00080314"/>
    <w:rsid w:val="000831A4"/>
    <w:rsid w:val="00083CA0"/>
    <w:rsid w:val="00085F2E"/>
    <w:rsid w:val="00093BEE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5BEB"/>
    <w:rsid w:val="00105C59"/>
    <w:rsid w:val="00105F9A"/>
    <w:rsid w:val="001163D4"/>
    <w:rsid w:val="00117ABF"/>
    <w:rsid w:val="00132AE0"/>
    <w:rsid w:val="0013411E"/>
    <w:rsid w:val="001355F0"/>
    <w:rsid w:val="001465B4"/>
    <w:rsid w:val="00160365"/>
    <w:rsid w:val="001607E4"/>
    <w:rsid w:val="001608C8"/>
    <w:rsid w:val="00164513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F0397"/>
    <w:rsid w:val="001F1ACC"/>
    <w:rsid w:val="001F1D29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543A7"/>
    <w:rsid w:val="00256CCA"/>
    <w:rsid w:val="00257A23"/>
    <w:rsid w:val="00261859"/>
    <w:rsid w:val="00263FBB"/>
    <w:rsid w:val="002652B9"/>
    <w:rsid w:val="00271EB8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5CEF"/>
    <w:rsid w:val="002F13D8"/>
    <w:rsid w:val="002F15FB"/>
    <w:rsid w:val="002F18D1"/>
    <w:rsid w:val="00301F27"/>
    <w:rsid w:val="003070CC"/>
    <w:rsid w:val="00313FF0"/>
    <w:rsid w:val="003227BF"/>
    <w:rsid w:val="003272A0"/>
    <w:rsid w:val="00334D85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C58EC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E73C2"/>
    <w:rsid w:val="004F2F8D"/>
    <w:rsid w:val="004F5071"/>
    <w:rsid w:val="004F728B"/>
    <w:rsid w:val="004F7AFB"/>
    <w:rsid w:val="00500544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20E5"/>
    <w:rsid w:val="00565F1D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D205A"/>
    <w:rsid w:val="005E2766"/>
    <w:rsid w:val="005F4CB2"/>
    <w:rsid w:val="005F5D9E"/>
    <w:rsid w:val="005F61D7"/>
    <w:rsid w:val="00605EA9"/>
    <w:rsid w:val="00606798"/>
    <w:rsid w:val="00614660"/>
    <w:rsid w:val="00616128"/>
    <w:rsid w:val="00616389"/>
    <w:rsid w:val="006165DA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4A0F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5AF2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33AB8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A0EEF"/>
    <w:rsid w:val="008A25FA"/>
    <w:rsid w:val="008A3B93"/>
    <w:rsid w:val="008A483F"/>
    <w:rsid w:val="008B22E1"/>
    <w:rsid w:val="008C1EA8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2FC7"/>
    <w:rsid w:val="00946B31"/>
    <w:rsid w:val="00950F21"/>
    <w:rsid w:val="009543AB"/>
    <w:rsid w:val="00954F50"/>
    <w:rsid w:val="00956BB0"/>
    <w:rsid w:val="00956BEB"/>
    <w:rsid w:val="00961CE5"/>
    <w:rsid w:val="009653A3"/>
    <w:rsid w:val="009674A6"/>
    <w:rsid w:val="0096751E"/>
    <w:rsid w:val="00980E09"/>
    <w:rsid w:val="00981D52"/>
    <w:rsid w:val="00992BA1"/>
    <w:rsid w:val="009931CA"/>
    <w:rsid w:val="009A1F4F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630C"/>
    <w:rsid w:val="009F321D"/>
    <w:rsid w:val="009F60B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4FAD"/>
    <w:rsid w:val="00AC1EEB"/>
    <w:rsid w:val="00AC492A"/>
    <w:rsid w:val="00AD6874"/>
    <w:rsid w:val="00AE16EF"/>
    <w:rsid w:val="00AE32A9"/>
    <w:rsid w:val="00AE5F0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7DA3"/>
    <w:rsid w:val="00BA0211"/>
    <w:rsid w:val="00BA1258"/>
    <w:rsid w:val="00BB18CA"/>
    <w:rsid w:val="00BB300E"/>
    <w:rsid w:val="00BB77B1"/>
    <w:rsid w:val="00BC1AFA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43A9D"/>
    <w:rsid w:val="00C46B1B"/>
    <w:rsid w:val="00C46B94"/>
    <w:rsid w:val="00C53982"/>
    <w:rsid w:val="00C541A5"/>
    <w:rsid w:val="00C60333"/>
    <w:rsid w:val="00C63186"/>
    <w:rsid w:val="00C6528F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31F3"/>
    <w:rsid w:val="00CF178A"/>
    <w:rsid w:val="00CF4327"/>
    <w:rsid w:val="00CF4B30"/>
    <w:rsid w:val="00CF7B14"/>
    <w:rsid w:val="00CF7D25"/>
    <w:rsid w:val="00D044C4"/>
    <w:rsid w:val="00D126E9"/>
    <w:rsid w:val="00D15CBE"/>
    <w:rsid w:val="00D21D24"/>
    <w:rsid w:val="00D22E30"/>
    <w:rsid w:val="00D22EF2"/>
    <w:rsid w:val="00D26715"/>
    <w:rsid w:val="00D34EB4"/>
    <w:rsid w:val="00D376C0"/>
    <w:rsid w:val="00D43C99"/>
    <w:rsid w:val="00D44233"/>
    <w:rsid w:val="00D46581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328FC"/>
    <w:rsid w:val="00E34054"/>
    <w:rsid w:val="00E434EA"/>
    <w:rsid w:val="00E45F91"/>
    <w:rsid w:val="00E4608E"/>
    <w:rsid w:val="00E52D55"/>
    <w:rsid w:val="00E54D93"/>
    <w:rsid w:val="00E66D99"/>
    <w:rsid w:val="00E70836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D95"/>
    <w:rsid w:val="00EB38BD"/>
    <w:rsid w:val="00EB3D35"/>
    <w:rsid w:val="00EC050E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E25AD"/>
    <w:rsid w:val="00EE5F55"/>
    <w:rsid w:val="00EE5FD7"/>
    <w:rsid w:val="00EE76FE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400CB"/>
    <w:rsid w:val="00F4397E"/>
    <w:rsid w:val="00F444A9"/>
    <w:rsid w:val="00F57F13"/>
    <w:rsid w:val="00F600D6"/>
    <w:rsid w:val="00F65035"/>
    <w:rsid w:val="00F65E26"/>
    <w:rsid w:val="00F70370"/>
    <w:rsid w:val="00F84A5B"/>
    <w:rsid w:val="00F872E0"/>
    <w:rsid w:val="00F93668"/>
    <w:rsid w:val="00F95D2F"/>
    <w:rsid w:val="00FA11FA"/>
    <w:rsid w:val="00FA2886"/>
    <w:rsid w:val="00FA384F"/>
    <w:rsid w:val="00FA52BB"/>
    <w:rsid w:val="00FA5D29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@yantarenergo.ru" TargetMode="External"/><Relationship Id="rId13" Type="http://schemas.openxmlformats.org/officeDocument/2006/relationships/hyperlink" Target="http://kaliningrad.fas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upki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roseltorg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ecospas@ecospa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ova-EV@yantarenergo.ru" TargetMode="External"/><Relationship Id="rId14" Type="http://schemas.openxmlformats.org/officeDocument/2006/relationships/hyperlink" Target="mailto:to39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to39-kadynin</cp:lastModifiedBy>
  <cp:revision>55</cp:revision>
  <cp:lastPrinted>2020-09-30T14:15:00Z</cp:lastPrinted>
  <dcterms:created xsi:type="dcterms:W3CDTF">2020-09-30T14:20:00Z</dcterms:created>
  <dcterms:modified xsi:type="dcterms:W3CDTF">2020-12-28T08:21:00Z</dcterms:modified>
</cp:coreProperties>
</file>