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F9" w:rsidRDefault="00703AF9" w:rsidP="00A02FF1">
      <w:pPr>
        <w:widowControl w:val="0"/>
        <w:jc w:val="center"/>
        <w:rPr>
          <w:b/>
          <w:szCs w:val="28"/>
        </w:rPr>
      </w:pPr>
    </w:p>
    <w:p w:rsidR="00703AF9" w:rsidRDefault="00703AF9" w:rsidP="00A02FF1">
      <w:pPr>
        <w:widowControl w:val="0"/>
        <w:jc w:val="center"/>
        <w:rPr>
          <w:b/>
          <w:szCs w:val="28"/>
        </w:rPr>
      </w:pPr>
    </w:p>
    <w:p w:rsidR="00703AF9" w:rsidRDefault="00703AF9" w:rsidP="00A02FF1">
      <w:pPr>
        <w:widowControl w:val="0"/>
        <w:jc w:val="center"/>
        <w:rPr>
          <w:b/>
          <w:szCs w:val="28"/>
        </w:rPr>
      </w:pPr>
    </w:p>
    <w:p w:rsidR="00703AF9" w:rsidRDefault="00703AF9" w:rsidP="00703AF9">
      <w:pPr>
        <w:widowControl w:val="0"/>
        <w:tabs>
          <w:tab w:val="center" w:pos="4818"/>
          <w:tab w:val="left" w:pos="6574"/>
        </w:tabs>
        <w:jc w:val="center"/>
        <w:rPr>
          <w:b/>
          <w:sz w:val="144"/>
          <w:szCs w:val="28"/>
        </w:rPr>
      </w:pPr>
      <w:r w:rsidRPr="002D1F81">
        <w:rPr>
          <w:b/>
          <w:sz w:val="144"/>
          <w:szCs w:val="28"/>
        </w:rPr>
        <w:t>ДОКЛАД</w:t>
      </w:r>
    </w:p>
    <w:p w:rsidR="00703AF9" w:rsidRDefault="00703AF9" w:rsidP="00703AF9">
      <w:pPr>
        <w:widowControl w:val="0"/>
        <w:jc w:val="center"/>
        <w:rPr>
          <w:sz w:val="72"/>
          <w:szCs w:val="28"/>
        </w:rPr>
      </w:pPr>
      <w:r>
        <w:rPr>
          <w:sz w:val="72"/>
          <w:szCs w:val="28"/>
        </w:rPr>
        <w:t>Калининград</w:t>
      </w:r>
      <w:r w:rsidRPr="002D1F81">
        <w:rPr>
          <w:sz w:val="72"/>
          <w:szCs w:val="28"/>
        </w:rPr>
        <w:t xml:space="preserve">ского УФАС России </w:t>
      </w:r>
    </w:p>
    <w:p w:rsidR="00703AF9" w:rsidRPr="002D1F81" w:rsidRDefault="00703AF9" w:rsidP="00703AF9">
      <w:pPr>
        <w:widowControl w:val="0"/>
        <w:spacing w:before="120"/>
        <w:jc w:val="center"/>
        <w:rPr>
          <w:sz w:val="40"/>
          <w:szCs w:val="28"/>
        </w:rPr>
      </w:pPr>
    </w:p>
    <w:p w:rsidR="00703AF9" w:rsidRPr="001B4B46" w:rsidRDefault="00703AF9" w:rsidP="00703AF9">
      <w:pPr>
        <w:widowControl w:val="0"/>
        <w:spacing w:before="120" w:after="120"/>
        <w:jc w:val="center"/>
        <w:rPr>
          <w:sz w:val="44"/>
          <w:szCs w:val="28"/>
        </w:rPr>
      </w:pPr>
      <w:r>
        <w:rPr>
          <w:sz w:val="44"/>
          <w:szCs w:val="28"/>
        </w:rPr>
        <w:t xml:space="preserve">с руководством по соблюдению обязательных требований, дающим разъяснение, какое поведение является неправомерным </w:t>
      </w:r>
    </w:p>
    <w:p w:rsidR="00703AF9" w:rsidRPr="001B4B46" w:rsidRDefault="00703AF9" w:rsidP="00703AF9">
      <w:pPr>
        <w:widowControl w:val="0"/>
        <w:spacing w:before="120" w:after="120"/>
        <w:jc w:val="center"/>
        <w:rPr>
          <w:sz w:val="44"/>
          <w:szCs w:val="28"/>
        </w:rPr>
      </w:pPr>
      <w:r>
        <w:rPr>
          <w:sz w:val="44"/>
          <w:szCs w:val="28"/>
        </w:rPr>
        <w:t>(</w:t>
      </w:r>
      <w:r w:rsidRPr="001B4B46">
        <w:rPr>
          <w:sz w:val="44"/>
          <w:szCs w:val="28"/>
        </w:rPr>
        <w:t>по итогам 2018 года</w:t>
      </w:r>
      <w:r>
        <w:rPr>
          <w:sz w:val="44"/>
          <w:szCs w:val="28"/>
        </w:rPr>
        <w:t>)</w:t>
      </w:r>
    </w:p>
    <w:p w:rsidR="00703AF9" w:rsidRDefault="00703AF9" w:rsidP="00A02FF1">
      <w:pPr>
        <w:widowControl w:val="0"/>
        <w:jc w:val="center"/>
        <w:rPr>
          <w:b/>
          <w:szCs w:val="28"/>
        </w:rPr>
      </w:pPr>
    </w:p>
    <w:p w:rsidR="00703AF9" w:rsidRDefault="00703AF9" w:rsidP="00A02FF1">
      <w:pPr>
        <w:widowControl w:val="0"/>
        <w:jc w:val="center"/>
        <w:rPr>
          <w:b/>
          <w:szCs w:val="28"/>
        </w:rPr>
      </w:pPr>
    </w:p>
    <w:p w:rsidR="00703AF9" w:rsidRDefault="00703AF9" w:rsidP="00A02FF1">
      <w:pPr>
        <w:widowControl w:val="0"/>
        <w:jc w:val="center"/>
        <w:rPr>
          <w:b/>
          <w:szCs w:val="28"/>
        </w:rPr>
      </w:pPr>
      <w:r w:rsidRPr="00703AF9">
        <w:rPr>
          <w:b/>
          <w:szCs w:val="28"/>
        </w:rPr>
        <w:drawing>
          <wp:anchor distT="0" distB="0" distL="114300" distR="114300" simplePos="0" relativeHeight="251659264" behindDoc="0" locked="0" layoutInCell="1" allowOverlap="1">
            <wp:simplePos x="0" y="0"/>
            <wp:positionH relativeFrom="column">
              <wp:posOffset>33020</wp:posOffset>
            </wp:positionH>
            <wp:positionV relativeFrom="paragraph">
              <wp:posOffset>-418465</wp:posOffset>
            </wp:positionV>
            <wp:extent cx="6115050" cy="3448050"/>
            <wp:effectExtent l="19050" t="0" r="0" b="0"/>
            <wp:wrapTopAndBottom/>
            <wp:docPr id="3" name="Рисунок 1" descr="C:\Users\morozovbook\Desktop\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ozovbook\Desktop\228.png"/>
                    <pic:cNvPicPr>
                      <a:picLocks noChangeAspect="1" noChangeArrowheads="1"/>
                    </pic:cNvPicPr>
                  </pic:nvPicPr>
                  <pic:blipFill>
                    <a:blip r:embed="rId8"/>
                    <a:srcRect/>
                    <a:stretch>
                      <a:fillRect/>
                    </a:stretch>
                  </pic:blipFill>
                  <pic:spPr bwMode="auto">
                    <a:xfrm>
                      <a:off x="0" y="0"/>
                      <a:ext cx="6116320" cy="3445510"/>
                    </a:xfrm>
                    <a:prstGeom prst="rect">
                      <a:avLst/>
                    </a:prstGeom>
                    <a:noFill/>
                    <a:ln w="9525">
                      <a:noFill/>
                      <a:miter lim="800000"/>
                      <a:headEnd/>
                      <a:tailEnd/>
                    </a:ln>
                  </pic:spPr>
                </pic:pic>
              </a:graphicData>
            </a:graphic>
          </wp:anchor>
        </w:drawing>
      </w:r>
    </w:p>
    <w:p w:rsidR="00703AF9" w:rsidRDefault="00703AF9" w:rsidP="00A02FF1">
      <w:pPr>
        <w:widowControl w:val="0"/>
        <w:jc w:val="center"/>
        <w:rPr>
          <w:b/>
          <w:szCs w:val="28"/>
        </w:rPr>
      </w:pPr>
    </w:p>
    <w:p w:rsidR="00703AF9" w:rsidRDefault="00703AF9" w:rsidP="00A02FF1">
      <w:pPr>
        <w:widowControl w:val="0"/>
        <w:jc w:val="center"/>
        <w:rPr>
          <w:b/>
          <w:szCs w:val="28"/>
        </w:rPr>
      </w:pPr>
    </w:p>
    <w:p w:rsidR="00703AF9" w:rsidRDefault="00703AF9" w:rsidP="00A02FF1">
      <w:pPr>
        <w:widowControl w:val="0"/>
        <w:jc w:val="center"/>
        <w:rPr>
          <w:b/>
          <w:szCs w:val="28"/>
        </w:rPr>
      </w:pPr>
    </w:p>
    <w:p w:rsidR="00703AF9" w:rsidRDefault="00703AF9" w:rsidP="00A02FF1">
      <w:pPr>
        <w:widowControl w:val="0"/>
        <w:jc w:val="center"/>
        <w:rPr>
          <w:b/>
          <w:szCs w:val="28"/>
        </w:rPr>
      </w:pPr>
    </w:p>
    <w:p w:rsidR="009E13C4" w:rsidRPr="00B05750" w:rsidRDefault="009E13C4" w:rsidP="00A02FF1">
      <w:pPr>
        <w:pStyle w:val="1"/>
        <w:widowControl w:val="0"/>
      </w:pPr>
      <w:r w:rsidRPr="00B05750">
        <w:t>Раздел I. Антимонопольный контроль</w:t>
      </w:r>
    </w:p>
    <w:p w:rsidR="00564C1E" w:rsidRPr="00B05750" w:rsidRDefault="00564C1E" w:rsidP="00A02FF1">
      <w:pPr>
        <w:widowControl w:val="0"/>
        <w:rPr>
          <w:szCs w:val="28"/>
        </w:rPr>
      </w:pPr>
    </w:p>
    <w:p w:rsidR="009E13C4" w:rsidRPr="00543D96" w:rsidRDefault="009E13C4" w:rsidP="00DE4F7A">
      <w:pPr>
        <w:pStyle w:val="2"/>
        <w:widowControl w:val="0"/>
        <w:numPr>
          <w:ilvl w:val="1"/>
          <w:numId w:val="5"/>
        </w:numPr>
      </w:pPr>
      <w:r w:rsidRPr="00543D96">
        <w:t>Практика выявления и пресечения нарушений Закон</w:t>
      </w:r>
      <w:r w:rsidR="00C56AAE" w:rsidRPr="00543D96">
        <w:t>а</w:t>
      </w:r>
      <w:r w:rsidR="00EB6B1D" w:rsidRPr="00543D96">
        <w:t xml:space="preserve"> </w:t>
      </w:r>
      <w:r w:rsidR="00BE26D8" w:rsidRPr="00543D96">
        <w:t xml:space="preserve">о </w:t>
      </w:r>
      <w:r w:rsidR="003E3357" w:rsidRPr="00543D96">
        <w:t xml:space="preserve">защите </w:t>
      </w:r>
      <w:r w:rsidRPr="00543D96">
        <w:t>конкуренции</w:t>
      </w:r>
    </w:p>
    <w:p w:rsidR="00B05750" w:rsidRPr="004941D2" w:rsidRDefault="00B05750" w:rsidP="00A02FF1">
      <w:pPr>
        <w:widowControl w:val="0"/>
        <w:ind w:firstLine="709"/>
        <w:jc w:val="both"/>
        <w:rPr>
          <w:color w:val="FF0000"/>
          <w:szCs w:val="28"/>
        </w:rPr>
      </w:pPr>
    </w:p>
    <w:p w:rsidR="00EB6B1D" w:rsidRDefault="00EB6B1D" w:rsidP="00EB6B1D">
      <w:pPr>
        <w:ind w:firstLine="720"/>
        <w:jc w:val="both"/>
        <w:rPr>
          <w:sz w:val="26"/>
          <w:szCs w:val="26"/>
        </w:rPr>
      </w:pPr>
      <w:r>
        <w:rPr>
          <w:sz w:val="26"/>
          <w:szCs w:val="26"/>
        </w:rPr>
        <w:t xml:space="preserve">Управлением Федеральной антимонопольной службы по Калининградской области (далее – Управление) за отчетный период (2018 год) возбуждено 31 дело по признакам нарушения антимонопольного законодательства, принято 21 решение о наличии нарушения Закона о защите конкуренции (гр.9 формы 1). За 2017 год Управлением возбуждено 26 дел, принято 13 решений о нарушении антимонопольного законодательства. </w:t>
      </w:r>
    </w:p>
    <w:p w:rsidR="00EB6B1D" w:rsidRDefault="00EB6B1D" w:rsidP="00EB6B1D">
      <w:pPr>
        <w:ind w:firstLine="720"/>
        <w:jc w:val="both"/>
        <w:rPr>
          <w:sz w:val="26"/>
          <w:szCs w:val="26"/>
        </w:rPr>
      </w:pPr>
      <w:r>
        <w:rPr>
          <w:sz w:val="26"/>
          <w:szCs w:val="26"/>
        </w:rPr>
        <w:t xml:space="preserve">Также  в отчетном периоде в адрес Управления поступило 307 заявлений, на которые были подготовлены ответы с оценкой правомерности/неправомерности действий лиц, указанных в заявлении. </w:t>
      </w:r>
    </w:p>
    <w:p w:rsidR="00EB6B1D" w:rsidRDefault="00EB6B1D" w:rsidP="00EB6B1D">
      <w:pPr>
        <w:ind w:firstLine="720"/>
        <w:jc w:val="both"/>
        <w:rPr>
          <w:sz w:val="26"/>
          <w:szCs w:val="26"/>
        </w:rPr>
      </w:pPr>
      <w:r>
        <w:rPr>
          <w:sz w:val="26"/>
          <w:szCs w:val="26"/>
        </w:rPr>
        <w:t>Возбуждено дел по признакам нарушения Закона о защите конкуренции:</w:t>
      </w:r>
    </w:p>
    <w:p w:rsidR="00EB6B1D" w:rsidRDefault="00EB6B1D" w:rsidP="00EB6B1D">
      <w:pPr>
        <w:jc w:val="both"/>
        <w:rPr>
          <w:sz w:val="26"/>
          <w:szCs w:val="26"/>
        </w:rPr>
      </w:pPr>
      <w:r>
        <w:rPr>
          <w:sz w:val="26"/>
          <w:szCs w:val="26"/>
        </w:rPr>
        <w:t>- по статье 10 - 14;</w:t>
      </w:r>
    </w:p>
    <w:p w:rsidR="00EB6B1D" w:rsidRDefault="00EB6B1D" w:rsidP="00EB6B1D">
      <w:pPr>
        <w:jc w:val="both"/>
        <w:rPr>
          <w:sz w:val="26"/>
          <w:szCs w:val="26"/>
        </w:rPr>
      </w:pPr>
      <w:r>
        <w:rPr>
          <w:sz w:val="26"/>
          <w:szCs w:val="26"/>
        </w:rPr>
        <w:t>- по статье 14.1 -1;</w:t>
      </w:r>
    </w:p>
    <w:p w:rsidR="00EB6B1D" w:rsidRDefault="00EB6B1D" w:rsidP="00EB6B1D">
      <w:pPr>
        <w:jc w:val="both"/>
        <w:rPr>
          <w:sz w:val="26"/>
          <w:szCs w:val="26"/>
        </w:rPr>
      </w:pPr>
      <w:r>
        <w:rPr>
          <w:sz w:val="26"/>
          <w:szCs w:val="26"/>
        </w:rPr>
        <w:t>- по статье 14.6  - 2;</w:t>
      </w:r>
    </w:p>
    <w:p w:rsidR="00EB6B1D" w:rsidRDefault="00EB6B1D" w:rsidP="00EB6B1D">
      <w:pPr>
        <w:jc w:val="both"/>
        <w:rPr>
          <w:sz w:val="26"/>
          <w:szCs w:val="26"/>
        </w:rPr>
      </w:pPr>
      <w:r>
        <w:rPr>
          <w:sz w:val="26"/>
          <w:szCs w:val="26"/>
        </w:rPr>
        <w:t>- по статье 14.8 - 10</w:t>
      </w:r>
    </w:p>
    <w:p w:rsidR="00EB6B1D" w:rsidRDefault="00EB6B1D" w:rsidP="00EB6B1D">
      <w:pPr>
        <w:jc w:val="both"/>
        <w:rPr>
          <w:sz w:val="26"/>
          <w:szCs w:val="26"/>
        </w:rPr>
      </w:pPr>
      <w:r>
        <w:rPr>
          <w:sz w:val="26"/>
          <w:szCs w:val="26"/>
        </w:rPr>
        <w:t>- по статье 17 -  4.</w:t>
      </w:r>
    </w:p>
    <w:p w:rsidR="00EB6B1D" w:rsidRDefault="00EB6B1D" w:rsidP="00EB6B1D">
      <w:pPr>
        <w:jc w:val="both"/>
        <w:rPr>
          <w:sz w:val="26"/>
          <w:szCs w:val="26"/>
        </w:rPr>
      </w:pPr>
      <w:r>
        <w:rPr>
          <w:sz w:val="26"/>
          <w:szCs w:val="26"/>
        </w:rPr>
        <w:tab/>
        <w:t>Из них принято решений о наличии нарушения</w:t>
      </w:r>
      <w:r w:rsidRPr="00EB6B1D">
        <w:rPr>
          <w:sz w:val="26"/>
          <w:szCs w:val="26"/>
        </w:rPr>
        <w:t xml:space="preserve"> </w:t>
      </w:r>
      <w:r>
        <w:rPr>
          <w:sz w:val="26"/>
          <w:szCs w:val="26"/>
        </w:rPr>
        <w:t xml:space="preserve">Закона о защите конкуренции:  </w:t>
      </w:r>
    </w:p>
    <w:p w:rsidR="00EB6B1D" w:rsidRDefault="00EB6B1D" w:rsidP="00EB6B1D">
      <w:pPr>
        <w:jc w:val="both"/>
        <w:rPr>
          <w:sz w:val="26"/>
          <w:szCs w:val="26"/>
        </w:rPr>
      </w:pPr>
      <w:r>
        <w:rPr>
          <w:sz w:val="26"/>
          <w:szCs w:val="26"/>
        </w:rPr>
        <w:t>- по статье 10 – 9;</w:t>
      </w:r>
    </w:p>
    <w:p w:rsidR="00EB6B1D" w:rsidRDefault="00EB6B1D" w:rsidP="00EB6B1D">
      <w:pPr>
        <w:jc w:val="both"/>
        <w:rPr>
          <w:sz w:val="26"/>
          <w:szCs w:val="26"/>
        </w:rPr>
      </w:pPr>
      <w:r>
        <w:rPr>
          <w:sz w:val="26"/>
          <w:szCs w:val="26"/>
        </w:rPr>
        <w:t>- по статье 14.6 - 1;</w:t>
      </w:r>
    </w:p>
    <w:p w:rsidR="00EB6B1D" w:rsidRDefault="00EB6B1D" w:rsidP="00EB6B1D">
      <w:pPr>
        <w:jc w:val="both"/>
        <w:rPr>
          <w:sz w:val="26"/>
          <w:szCs w:val="26"/>
        </w:rPr>
      </w:pPr>
      <w:r>
        <w:rPr>
          <w:sz w:val="26"/>
          <w:szCs w:val="26"/>
        </w:rPr>
        <w:t>- по статье 14.8 – 7;</w:t>
      </w:r>
    </w:p>
    <w:p w:rsidR="00EB6B1D" w:rsidRDefault="00EB6B1D" w:rsidP="00EB6B1D">
      <w:pPr>
        <w:jc w:val="both"/>
        <w:rPr>
          <w:sz w:val="26"/>
          <w:szCs w:val="26"/>
        </w:rPr>
      </w:pPr>
      <w:r>
        <w:rPr>
          <w:sz w:val="26"/>
          <w:szCs w:val="26"/>
        </w:rPr>
        <w:t>- по статье 17 – 4.</w:t>
      </w:r>
    </w:p>
    <w:p w:rsidR="00EB6B1D" w:rsidRDefault="00EB6B1D" w:rsidP="00EB6B1D">
      <w:pPr>
        <w:jc w:val="both"/>
        <w:rPr>
          <w:sz w:val="26"/>
          <w:szCs w:val="26"/>
        </w:rPr>
      </w:pPr>
      <w:r>
        <w:rPr>
          <w:sz w:val="26"/>
          <w:szCs w:val="26"/>
        </w:rPr>
        <w:tab/>
        <w:t>Управлением при рассмотрении дела № Т-66/2018 в действиях АО «Янтарьэнерго» выявлены признаки нарушения части 1 статьи 17 Закона о защите конкуренции, выразившиеся в неправомерном не установлении в закупочной документации требования об оказании охранных услуг организациями, не осуществляющими частную охранную деятельность. АО «Янтарьэнерго» допустило существенные нарушения законодательства при проведении открытого одноэтапного конкурса, что привело к неправомерному определению победителей и в последующем к неправомерному заключению с ними договоров на оказание услуг по охране.</w:t>
      </w:r>
    </w:p>
    <w:p w:rsidR="00EB6B1D" w:rsidRDefault="00EB6B1D" w:rsidP="00EB6B1D">
      <w:pPr>
        <w:ind w:firstLine="720"/>
        <w:jc w:val="both"/>
        <w:rPr>
          <w:sz w:val="26"/>
          <w:szCs w:val="26"/>
        </w:rPr>
      </w:pPr>
      <w:r>
        <w:rPr>
          <w:sz w:val="26"/>
          <w:szCs w:val="26"/>
        </w:rPr>
        <w:t xml:space="preserve">В соответствии с частью 4 статьи 17, пунктом 6 части 1статьи 23 Закона о защите конкуренции Управление обратилось в Арбитражный суд по Калининградской области с иском о признании торгов и заключенных по их результатам сделок недействительными. </w:t>
      </w:r>
    </w:p>
    <w:p w:rsidR="000B0E22" w:rsidRPr="00B05750" w:rsidRDefault="000B0E22" w:rsidP="00A02FF1">
      <w:pPr>
        <w:widowControl w:val="0"/>
        <w:ind w:firstLine="709"/>
        <w:jc w:val="both"/>
        <w:rPr>
          <w:szCs w:val="28"/>
        </w:rPr>
      </w:pPr>
    </w:p>
    <w:p w:rsidR="009E13C4" w:rsidRPr="009B7D13" w:rsidRDefault="009E13C4" w:rsidP="00DE4F7A">
      <w:pPr>
        <w:pStyle w:val="3"/>
        <w:widowControl w:val="0"/>
        <w:numPr>
          <w:ilvl w:val="2"/>
          <w:numId w:val="5"/>
        </w:numPr>
      </w:pPr>
      <w:r w:rsidRPr="009B7D13">
        <w:t xml:space="preserve">Практика выявления и пресечения нарушений Закона </w:t>
      </w:r>
      <w:r w:rsidR="00BE26D8" w:rsidRPr="009B7D13">
        <w:t>о</w:t>
      </w:r>
      <w:r w:rsidR="007228D6" w:rsidRPr="009B7D13">
        <w:t xml:space="preserve"> защите конкуренции</w:t>
      </w:r>
      <w:r w:rsidRPr="009B7D13">
        <w:t xml:space="preserve"> в виде злоупотреблени</w:t>
      </w:r>
      <w:r w:rsidR="00DD05CA" w:rsidRPr="009B7D13">
        <w:t>я</w:t>
      </w:r>
      <w:r w:rsidRPr="009B7D13">
        <w:t xml:space="preserve"> хозяйствующих субъектов доминирующим положением на рынке (статья </w:t>
      </w:r>
      <w:r w:rsidR="007228D6" w:rsidRPr="009B7D13">
        <w:t>10</w:t>
      </w:r>
      <w:r w:rsidR="00DD05CA" w:rsidRPr="009B7D13">
        <w:t>)</w:t>
      </w:r>
    </w:p>
    <w:p w:rsidR="00B05750" w:rsidRPr="00B05750" w:rsidRDefault="00B05750" w:rsidP="00A02FF1">
      <w:pPr>
        <w:widowControl w:val="0"/>
        <w:ind w:firstLine="709"/>
        <w:jc w:val="both"/>
        <w:rPr>
          <w:szCs w:val="28"/>
        </w:rPr>
      </w:pPr>
    </w:p>
    <w:p w:rsidR="000F7C99" w:rsidRDefault="000F7C99" w:rsidP="000F7C99">
      <w:pPr>
        <w:pStyle w:val="a9"/>
        <w:rPr>
          <w:color w:val="FF0000"/>
        </w:rPr>
      </w:pPr>
      <w:r>
        <w:rPr>
          <w:sz w:val="26"/>
          <w:szCs w:val="26"/>
        </w:rPr>
        <w:t>За 2018 год</w:t>
      </w:r>
      <w:r w:rsidR="00EB6B1D" w:rsidRPr="00D2765C">
        <w:rPr>
          <w:sz w:val="26"/>
          <w:szCs w:val="26"/>
        </w:rPr>
        <w:t xml:space="preserve"> по признакам нарушения статьи 10 Закона о защите конкуренции возбуждено 14 дел, из которых по 5 делам прекращено рассмотрение в связи с отсутствием нарушения, по 9 делам приняты решения о наличии нарушений, выдано 3 предписания, 1 из которых исполнено, 2 находятся в стадии исполнения. </w:t>
      </w:r>
      <w:r w:rsidR="00EB6B1D" w:rsidRPr="00D2765C">
        <w:rPr>
          <w:sz w:val="26"/>
          <w:szCs w:val="26"/>
        </w:rPr>
        <w:tab/>
        <w:t xml:space="preserve">Сравнительный анализ количества возбужденных дел и принятых решений в 2018 году показал, что нарушения статьи 10 Закона о защите конкуренции  совершены субъектами естественных монополий из них: </w:t>
      </w:r>
      <w:r w:rsidR="00EB6B1D" w:rsidRPr="00D2765C">
        <w:rPr>
          <w:bCs/>
          <w:color w:val="000000"/>
          <w:spacing w:val="-1"/>
          <w:sz w:val="26"/>
          <w:szCs w:val="26"/>
          <w:lang w:eastAsia="en-US" w:bidi="en-US"/>
        </w:rPr>
        <w:t xml:space="preserve">в 3 случаях нарушения установлены на рынке услуг электроснабжения, в 1 случае на рынке услуг теплоснабжения, в 1 случае на рынке услуг  водоснабжения,  по </w:t>
      </w:r>
      <w:r w:rsidR="00EB6B1D" w:rsidRPr="00D2765C">
        <w:rPr>
          <w:sz w:val="26"/>
          <w:szCs w:val="26"/>
        </w:rPr>
        <w:t xml:space="preserve">4 делам нарушения  отнесены к «прочим нарушениям», которые касались неисполнения со стороны сетевой организации условий договора об осуществлении технологического присоединения  </w:t>
      </w:r>
      <w:r w:rsidR="00EB6B1D" w:rsidRPr="00D2765C">
        <w:rPr>
          <w:spacing w:val="1"/>
          <w:kern w:val="2"/>
          <w:sz w:val="26"/>
          <w:szCs w:val="26"/>
        </w:rPr>
        <w:t>энергопринимающих устройств</w:t>
      </w:r>
      <w:r w:rsidR="00EB6B1D" w:rsidRPr="00D2765C">
        <w:rPr>
          <w:sz w:val="26"/>
          <w:szCs w:val="26"/>
        </w:rPr>
        <w:t xml:space="preserve"> объектов к электрическим сетям АО «Янтарьэнерго» в срок, установленный подпунктом «б» пункта 16 </w:t>
      </w:r>
      <w:r w:rsidR="00EB6B1D" w:rsidRPr="00D2765C">
        <w:rPr>
          <w:spacing w:val="1"/>
          <w:kern w:val="2"/>
          <w:sz w:val="26"/>
          <w:szCs w:val="26"/>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00EB6B1D" w:rsidRPr="00D2765C">
        <w:rPr>
          <w:bCs/>
          <w:color w:val="000000"/>
          <w:spacing w:val="-1"/>
          <w:sz w:val="26"/>
          <w:szCs w:val="26"/>
          <w:lang w:eastAsia="en-US" w:bidi="en-US"/>
        </w:rPr>
        <w:t>утвержденных Постановлением Правительства Российской Федерации от 27.12.2004 № 861, которые повлекли ущемление интересов лиц, обратившихся в антимонопольный орган.</w:t>
      </w:r>
    </w:p>
    <w:p w:rsidR="00EB6B1D" w:rsidRPr="000F7C99" w:rsidRDefault="00EB6B1D" w:rsidP="000F7C99">
      <w:pPr>
        <w:pStyle w:val="a9"/>
        <w:rPr>
          <w:color w:val="FF0000"/>
        </w:rPr>
      </w:pPr>
      <w:r w:rsidRPr="00D2765C">
        <w:rPr>
          <w:sz w:val="26"/>
          <w:szCs w:val="26"/>
        </w:rPr>
        <w:t xml:space="preserve">В целях пресечения действий (бездействия), являющихся нарушением статьи 10 Закона о защите конкуренции, которые могли привести к ущемлению лиц, обратившихся в Управление, антимонопольным органом было выдано 7 предупреждений  о прекращении действий, содержащих признаки нарушения пункта  5 части 1 статьи 10, 6 из которых были выполнены и, как следствие, дела в отношении лиц, исполнивших </w:t>
      </w:r>
      <w:r w:rsidR="000F7C99">
        <w:rPr>
          <w:sz w:val="26"/>
          <w:szCs w:val="26"/>
        </w:rPr>
        <w:t>предупреждения, не возбуждались;</w:t>
      </w:r>
      <w:r w:rsidRPr="00D2765C">
        <w:rPr>
          <w:sz w:val="26"/>
          <w:szCs w:val="26"/>
        </w:rPr>
        <w:t xml:space="preserve"> 1 предупреждение</w:t>
      </w:r>
      <w:r w:rsidR="000F7C99">
        <w:rPr>
          <w:sz w:val="26"/>
          <w:szCs w:val="26"/>
        </w:rPr>
        <w:t xml:space="preserve"> о прекращении ОАО РЖД действий</w:t>
      </w:r>
      <w:r w:rsidRPr="00D2765C">
        <w:rPr>
          <w:sz w:val="26"/>
          <w:szCs w:val="26"/>
        </w:rPr>
        <w:t xml:space="preserve">, </w:t>
      </w:r>
      <w:r w:rsidR="000F7C99">
        <w:rPr>
          <w:sz w:val="26"/>
          <w:szCs w:val="26"/>
        </w:rPr>
        <w:t xml:space="preserve">содержащих признаки нарушения </w:t>
      </w:r>
      <w:r w:rsidRPr="00D2765C">
        <w:rPr>
          <w:sz w:val="26"/>
          <w:szCs w:val="26"/>
        </w:rPr>
        <w:t>пункт</w:t>
      </w:r>
      <w:r w:rsidR="000F7C99">
        <w:rPr>
          <w:sz w:val="26"/>
          <w:szCs w:val="26"/>
        </w:rPr>
        <w:t>а</w:t>
      </w:r>
      <w:r w:rsidRPr="00D2765C">
        <w:rPr>
          <w:sz w:val="26"/>
          <w:szCs w:val="26"/>
        </w:rPr>
        <w:t xml:space="preserve"> 8 части 1 статьи 10 не исполнено, обжалуется в судебном порядке. В соответствующем периоде предыдущего года выдано 2 предупреждения о прекращении действий, содержащих нарушения пунктов 3, 5  статьи 10 Закона о защите конкуренции.</w:t>
      </w:r>
    </w:p>
    <w:p w:rsidR="00EB6B1D" w:rsidRPr="00D2765C" w:rsidRDefault="00EB6B1D" w:rsidP="00EB6B1D">
      <w:pPr>
        <w:pStyle w:val="a9"/>
        <w:rPr>
          <w:sz w:val="26"/>
          <w:szCs w:val="26"/>
        </w:rPr>
      </w:pPr>
      <w:r w:rsidRPr="00D2765C">
        <w:rPr>
          <w:sz w:val="26"/>
          <w:szCs w:val="26"/>
        </w:rPr>
        <w:t>Практика выявления  и пресечения нарушений Закона о защите конкуренции  в виде злоупотребления хозяйствующими субъектами доминирующим положением на рынке Управлением представлена на примере 2</w:t>
      </w:r>
      <w:r w:rsidR="000F7C99">
        <w:rPr>
          <w:sz w:val="26"/>
          <w:szCs w:val="26"/>
        </w:rPr>
        <w:t>-х</w:t>
      </w:r>
      <w:r w:rsidRPr="00D2765C">
        <w:rPr>
          <w:sz w:val="26"/>
          <w:szCs w:val="26"/>
        </w:rPr>
        <w:t xml:space="preserve"> дел.</w:t>
      </w:r>
    </w:p>
    <w:p w:rsidR="000F7C99" w:rsidRDefault="00EB6B1D" w:rsidP="000F7C99">
      <w:pPr>
        <w:pStyle w:val="a9"/>
        <w:rPr>
          <w:sz w:val="26"/>
          <w:szCs w:val="26"/>
        </w:rPr>
      </w:pPr>
      <w:r w:rsidRPr="00D2765C">
        <w:rPr>
          <w:sz w:val="26"/>
          <w:szCs w:val="26"/>
        </w:rPr>
        <w:t>В перечень лучших (прецедентных) дел по итогам 2018 года Управлением включено дело №АМЗ-16/2017, возбужденное 13.07.2017 в отношении АО «Янтарьэнерго» и ОАО «Янтарьэнергосбыт» по заявлению</w:t>
      </w:r>
      <w:r w:rsidRPr="00D2765C">
        <w:rPr>
          <w:b/>
          <w:sz w:val="26"/>
          <w:szCs w:val="26"/>
        </w:rPr>
        <w:t xml:space="preserve"> </w:t>
      </w:r>
      <w:r w:rsidRPr="00D2765C">
        <w:rPr>
          <w:sz w:val="26"/>
          <w:szCs w:val="26"/>
        </w:rPr>
        <w:t>граждан – потребителей электрической энергии (более 20 человек), органов прокуратуры Калининградской области, Аппарата полномочного представителя Президента Российской Федерации в Северо-Западном федеральном округе, депутата Государственной Думы Федерального Собрания Пятикопа А.И., Калининградской областной думы по которому 17.10.2017 вынесено решение и выдано предписание. Итоговое с</w:t>
      </w:r>
      <w:r w:rsidR="000F7C99">
        <w:rPr>
          <w:sz w:val="26"/>
          <w:szCs w:val="26"/>
        </w:rPr>
        <w:t>удебное решение (постановление)</w:t>
      </w:r>
      <w:r w:rsidRPr="00D2765C">
        <w:rPr>
          <w:sz w:val="26"/>
          <w:szCs w:val="26"/>
        </w:rPr>
        <w:t>: постановление Тринадцатого арбитражного апелляционного суда от 02.08.2018 по делу</w:t>
      </w:r>
      <w:r w:rsidR="000F7C99">
        <w:rPr>
          <w:sz w:val="26"/>
          <w:szCs w:val="26"/>
        </w:rPr>
        <w:t xml:space="preserve"> № А21-10064/2017</w:t>
      </w:r>
      <w:r w:rsidRPr="00D2765C">
        <w:rPr>
          <w:sz w:val="26"/>
          <w:szCs w:val="26"/>
        </w:rPr>
        <w:t xml:space="preserve">, постановление </w:t>
      </w:r>
      <w:r w:rsidR="000F7C99">
        <w:rPr>
          <w:sz w:val="26"/>
          <w:szCs w:val="26"/>
        </w:rPr>
        <w:t>Арбитражного суда Северо-Западного округа</w:t>
      </w:r>
      <w:r w:rsidRPr="00D2765C">
        <w:rPr>
          <w:sz w:val="26"/>
          <w:szCs w:val="26"/>
        </w:rPr>
        <w:t xml:space="preserve">  </w:t>
      </w:r>
      <w:r w:rsidR="000F7C99">
        <w:rPr>
          <w:sz w:val="26"/>
          <w:szCs w:val="26"/>
        </w:rPr>
        <w:t xml:space="preserve">от </w:t>
      </w:r>
      <w:r w:rsidRPr="00D2765C">
        <w:rPr>
          <w:sz w:val="26"/>
          <w:szCs w:val="26"/>
        </w:rPr>
        <w:t>26.12.2018.</w:t>
      </w:r>
    </w:p>
    <w:p w:rsidR="00EB6B1D" w:rsidRPr="000F7C99" w:rsidRDefault="00EB6B1D" w:rsidP="000F7C99">
      <w:pPr>
        <w:pStyle w:val="a9"/>
        <w:rPr>
          <w:sz w:val="26"/>
          <w:szCs w:val="26"/>
        </w:rPr>
      </w:pPr>
      <w:r w:rsidRPr="00D2765C">
        <w:rPr>
          <w:sz w:val="26"/>
          <w:szCs w:val="26"/>
        </w:rPr>
        <w:t>По сути нарушения и  обоснование представления дела для включения в перечень лучших (прецедентных) дел.</w:t>
      </w:r>
      <w:r w:rsidRPr="00D2765C">
        <w:rPr>
          <w:b/>
          <w:sz w:val="26"/>
          <w:szCs w:val="26"/>
        </w:rPr>
        <w:t xml:space="preserve"> </w:t>
      </w:r>
    </w:p>
    <w:p w:rsidR="00EB6B1D" w:rsidRPr="00D2765C" w:rsidRDefault="00EB6B1D" w:rsidP="00EB6B1D">
      <w:pPr>
        <w:pStyle w:val="aff0"/>
        <w:shd w:val="clear" w:color="auto" w:fill="FFFFFF"/>
        <w:spacing w:before="0" w:beforeAutospacing="0" w:after="0" w:afterAutospacing="0"/>
        <w:ind w:right="20" w:firstLine="708"/>
        <w:rPr>
          <w:sz w:val="26"/>
          <w:szCs w:val="26"/>
        </w:rPr>
      </w:pPr>
      <w:r w:rsidRPr="00D2765C">
        <w:rPr>
          <w:sz w:val="26"/>
          <w:szCs w:val="26"/>
        </w:rPr>
        <w:lastRenderedPageBreak/>
        <w:t>С 16.06.2017 ОАО «Янтарьэнергосбыт» стало осуществлять отправку в адрес потребителей-граждан Калининградской области, имеющих задолженность по оплате за потребленную электроэнергию, счета, содержащие помимо сумм задолженности уплате за потреблённый объем электроэнергии, также и требование об уплате 8770,48 руб. за ограничение режима потребления электроэнергии и 8770,48 руб. за возобновление режима потребления электроэнергии. При этом гарантирующий поставщик после оплаты основного долга за потребленную электроэнергию отказался возобновить ее подачу без оплаты работ по введению ограничения электроснабжения и по последующему его возобновлению. По мнению заявителей, указанные действия ОАО «Янтарьэнергосбыт», как гарантирующего поставщика являются незаконными, а требование об оплате расходов за отключение/подключение электроэнергии в сумме 17540,96 чрезмерным и не советующим расходам.</w:t>
      </w:r>
    </w:p>
    <w:p w:rsidR="000F7C99" w:rsidRDefault="00EB6B1D" w:rsidP="000F7C99">
      <w:pPr>
        <w:pStyle w:val="aff0"/>
        <w:shd w:val="clear" w:color="auto" w:fill="FFFFFF"/>
        <w:spacing w:before="0" w:beforeAutospacing="0" w:after="0" w:afterAutospacing="0"/>
        <w:ind w:right="20" w:firstLine="708"/>
        <w:rPr>
          <w:sz w:val="26"/>
          <w:szCs w:val="26"/>
        </w:rPr>
      </w:pPr>
      <w:r w:rsidRPr="00D2765C">
        <w:rPr>
          <w:sz w:val="26"/>
          <w:szCs w:val="26"/>
        </w:rPr>
        <w:t xml:space="preserve">По результатам рассмотрения жалоб </w:t>
      </w:r>
      <w:hyperlink r:id="rId9" w:history="1">
        <w:r w:rsidRPr="008D217A">
          <w:rPr>
            <w:rStyle w:val="af8"/>
            <w:rFonts w:eastAsiaTheme="majorEastAsia"/>
            <w:color w:val="auto"/>
            <w:sz w:val="26"/>
            <w:szCs w:val="26"/>
            <w:u w:val="none"/>
          </w:rPr>
          <w:t xml:space="preserve">возбуждено </w:t>
        </w:r>
        <w:r w:rsidRPr="008D217A">
          <w:rPr>
            <w:rStyle w:val="af8"/>
            <w:rFonts w:eastAsiaTheme="majorEastAsia"/>
            <w:color w:val="auto"/>
            <w:spacing w:val="1"/>
            <w:sz w:val="26"/>
            <w:szCs w:val="26"/>
            <w:u w:val="none"/>
          </w:rPr>
          <w:t>дело о нарушении антимонопольного законодательства № АМЗ-16/2017</w:t>
        </w:r>
      </w:hyperlink>
      <w:r w:rsidRPr="008D217A">
        <w:rPr>
          <w:sz w:val="26"/>
          <w:szCs w:val="26"/>
        </w:rPr>
        <w:t> </w:t>
      </w:r>
      <w:r w:rsidRPr="00D2765C">
        <w:rPr>
          <w:sz w:val="26"/>
          <w:szCs w:val="26"/>
        </w:rPr>
        <w:t>по признакам нарушения ОАО «Янтарьэнергосбыт» и АО «Янтарьэнерго» части 1 статьи 10 Федерального закона от 26.07.2006 № 135-ФЗ «О защите конкуренции».</w:t>
      </w:r>
    </w:p>
    <w:p w:rsidR="00EB6B1D" w:rsidRPr="000F7C99" w:rsidRDefault="00EB6B1D" w:rsidP="000F7C99">
      <w:pPr>
        <w:pStyle w:val="aff0"/>
        <w:shd w:val="clear" w:color="auto" w:fill="FFFFFF"/>
        <w:spacing w:before="0" w:beforeAutospacing="0" w:after="0" w:afterAutospacing="0"/>
        <w:ind w:right="20" w:firstLine="708"/>
        <w:rPr>
          <w:rStyle w:val="textexposedshow"/>
          <w:sz w:val="26"/>
          <w:szCs w:val="26"/>
        </w:rPr>
      </w:pPr>
      <w:r w:rsidRPr="00D2765C">
        <w:rPr>
          <w:rStyle w:val="textexposedshow"/>
          <w:rFonts w:eastAsiaTheme="minorEastAsia"/>
          <w:sz w:val="26"/>
          <w:szCs w:val="26"/>
        </w:rPr>
        <w:t>Ответчиками не были представлены необходимые экономические расчеты обоснованности увеличения размера расходов. При определении стоимости указанных работ сетевой организацией не был учтен тот факт, что в зависимости от точки подключения электроустановок потребителей к сетям АО «Янтарьэнерго» величина затрат, относящихся к размеру компенсации затрат сетевой организации для граждан-потребителей коммунальных услуг, будет варьироваться в весьма значительных размерах.</w:t>
      </w:r>
    </w:p>
    <w:p w:rsidR="00EB6B1D" w:rsidRPr="00D2765C" w:rsidRDefault="00EB6B1D" w:rsidP="00EB6B1D">
      <w:pPr>
        <w:pStyle w:val="aff0"/>
        <w:shd w:val="clear" w:color="auto" w:fill="FFFFFF"/>
        <w:spacing w:before="0" w:beforeAutospacing="0" w:after="0" w:afterAutospacing="0"/>
        <w:ind w:right="20" w:firstLine="708"/>
        <w:rPr>
          <w:rFonts w:eastAsiaTheme="minorEastAsia"/>
          <w:sz w:val="26"/>
          <w:szCs w:val="26"/>
        </w:rPr>
      </w:pPr>
      <w:r w:rsidRPr="00D2765C">
        <w:rPr>
          <w:sz w:val="26"/>
          <w:szCs w:val="26"/>
        </w:rPr>
        <w:t>ОАО «Янтарьэнергосбыт» не представлено доказательств несения расходов и издержек, кроме платежных поручений о перечислении 100% средств взысканных с потребителей, хотя они предполагаются (как минимум по оплате труда сотрудников, которые: формируют перечень должников подлежащих отключению, осуществляют взаимодействие с исполнителем по подаче заявок на ограничение/возобновление режима энергоснабжения; а также общехозяйственные расходы на осуществление данных процедур) и должны были быть включены в расходы по осуществлению процедуры.</w:t>
      </w:r>
    </w:p>
    <w:p w:rsidR="00EB6B1D" w:rsidRPr="00D2765C" w:rsidRDefault="00EB6B1D" w:rsidP="00EB6B1D">
      <w:pPr>
        <w:pStyle w:val="aff0"/>
        <w:shd w:val="clear" w:color="auto" w:fill="FFFFFF"/>
        <w:spacing w:before="0" w:beforeAutospacing="0" w:after="0" w:afterAutospacing="0"/>
        <w:ind w:right="20" w:firstLine="708"/>
        <w:rPr>
          <w:sz w:val="26"/>
          <w:szCs w:val="26"/>
        </w:rPr>
      </w:pPr>
      <w:r w:rsidRPr="00D2765C">
        <w:rPr>
          <w:sz w:val="26"/>
          <w:szCs w:val="26"/>
        </w:rPr>
        <w:t>Кроме того, сравнительный анализ аналогичных расходов и издержек различных ресурсоснабжающих организаций показал, что АО "Янтарьэнерго" включило в калькуляцию транспортные расходы в размере, превышающем от 2,7 до 7,5 раз аналогичные затраты других организаций.</w:t>
      </w:r>
    </w:p>
    <w:p w:rsidR="00EB6B1D" w:rsidRPr="00D2765C" w:rsidRDefault="00EB6B1D" w:rsidP="00EB6B1D">
      <w:pPr>
        <w:pStyle w:val="aff0"/>
        <w:shd w:val="clear" w:color="auto" w:fill="FFFFFF"/>
        <w:spacing w:before="0" w:beforeAutospacing="0" w:after="0" w:afterAutospacing="0"/>
        <w:ind w:right="20" w:firstLine="708"/>
        <w:rPr>
          <w:sz w:val="26"/>
          <w:szCs w:val="26"/>
        </w:rPr>
      </w:pPr>
      <w:r w:rsidRPr="00D2765C">
        <w:rPr>
          <w:sz w:val="26"/>
          <w:szCs w:val="26"/>
        </w:rPr>
        <w:t>Документы, подтверждающие размер фактически понесенных транспортных расходов при оказании заказчику ОАО "Янтарьэнергосбыт" услуг по введению ограничения режима потребления и (или) последующему его восстановлению, АО "Янтарьэнерго" антимонопольному органу также не представило.</w:t>
      </w:r>
    </w:p>
    <w:p w:rsidR="000F7C99" w:rsidRDefault="00EB6B1D" w:rsidP="000F7C99">
      <w:pPr>
        <w:pStyle w:val="aff0"/>
        <w:shd w:val="clear" w:color="auto" w:fill="FFFFFF"/>
        <w:spacing w:before="0" w:beforeAutospacing="0" w:after="0" w:afterAutospacing="0"/>
        <w:ind w:right="20" w:firstLine="708"/>
        <w:rPr>
          <w:sz w:val="26"/>
          <w:szCs w:val="26"/>
        </w:rPr>
      </w:pPr>
      <w:r w:rsidRPr="00D2765C">
        <w:rPr>
          <w:sz w:val="26"/>
          <w:szCs w:val="26"/>
        </w:rPr>
        <w:t xml:space="preserve">При рассмотрении дела комиссия следовала принципу «per se», содержащийся в </w:t>
      </w:r>
      <w:hyperlink r:id="rId10" w:history="1">
        <w:r w:rsidRPr="00D2765C">
          <w:rPr>
            <w:rStyle w:val="af8"/>
            <w:rFonts w:eastAsiaTheme="majorEastAsia"/>
            <w:sz w:val="26"/>
            <w:szCs w:val="26"/>
          </w:rPr>
          <w:t>части 1 статьи 10</w:t>
        </w:r>
      </w:hyperlink>
      <w:r w:rsidRPr="00D2765C">
        <w:rPr>
          <w:sz w:val="26"/>
          <w:szCs w:val="26"/>
        </w:rPr>
        <w:t xml:space="preserve"> Закона о защите конкуренции, суть которого заключается в запрете осуществления доминантом любого действия, результатом осуществления которого может явиться ущемление интересов неограниченного круга потребителей, а также положения </w:t>
      </w:r>
      <w:hyperlink r:id="rId11" w:history="1">
        <w:r w:rsidRPr="00D2765C">
          <w:rPr>
            <w:rStyle w:val="af8"/>
            <w:rFonts w:eastAsiaTheme="majorEastAsia"/>
            <w:sz w:val="26"/>
            <w:szCs w:val="26"/>
          </w:rPr>
          <w:t>пункта 24</w:t>
        </w:r>
      </w:hyperlink>
      <w:r w:rsidRPr="00D2765C">
        <w:rPr>
          <w:sz w:val="26"/>
          <w:szCs w:val="26"/>
        </w:rPr>
        <w:t xml:space="preserve"> Правил № 442 (в редакции от 11.05.2017) и </w:t>
      </w:r>
      <w:hyperlink r:id="rId12" w:history="1">
        <w:r w:rsidRPr="00D2765C">
          <w:rPr>
            <w:rStyle w:val="af8"/>
            <w:rFonts w:eastAsiaTheme="majorEastAsia"/>
            <w:sz w:val="26"/>
            <w:szCs w:val="26"/>
          </w:rPr>
          <w:t>пунктов 120</w:t>
        </w:r>
      </w:hyperlink>
      <w:r w:rsidRPr="00D2765C">
        <w:rPr>
          <w:sz w:val="26"/>
          <w:szCs w:val="26"/>
        </w:rPr>
        <w:t xml:space="preserve">, </w:t>
      </w:r>
      <w:hyperlink r:id="rId13" w:history="1">
        <w:r w:rsidRPr="00D2765C">
          <w:rPr>
            <w:rStyle w:val="af8"/>
            <w:rFonts w:eastAsiaTheme="majorEastAsia"/>
            <w:sz w:val="26"/>
            <w:szCs w:val="26"/>
          </w:rPr>
          <w:t>121(1)</w:t>
        </w:r>
      </w:hyperlink>
      <w:r w:rsidRPr="00D2765C">
        <w:rPr>
          <w:sz w:val="26"/>
          <w:szCs w:val="26"/>
        </w:rPr>
        <w:t xml:space="preserve"> Правил № 354 позволяющие взыскивать только фактически понесенные исполнителем расходы на проведение соответствующих работ по ограничению режима потребления электроэнергии и его последующему возобновлению.</w:t>
      </w:r>
    </w:p>
    <w:p w:rsidR="000F7C99" w:rsidRDefault="00EB6B1D" w:rsidP="000F7C99">
      <w:pPr>
        <w:pStyle w:val="aff0"/>
        <w:shd w:val="clear" w:color="auto" w:fill="FFFFFF"/>
        <w:spacing w:before="0" w:beforeAutospacing="0" w:after="0" w:afterAutospacing="0"/>
        <w:ind w:right="20" w:firstLine="708"/>
        <w:rPr>
          <w:sz w:val="26"/>
          <w:szCs w:val="26"/>
        </w:rPr>
      </w:pPr>
      <w:r w:rsidRPr="00D2765C">
        <w:rPr>
          <w:sz w:val="26"/>
          <w:szCs w:val="26"/>
        </w:rPr>
        <w:lastRenderedPageBreak/>
        <w:t>Само по себе наличие задолженности по оплате коммунальной услуги не может служить безусловным основанием для приостановления или ограничения предоставления такой коммунальной услуги.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EB6B1D" w:rsidRPr="00D2765C" w:rsidRDefault="00EB6B1D" w:rsidP="000F7C99">
      <w:pPr>
        <w:pStyle w:val="aff0"/>
        <w:shd w:val="clear" w:color="auto" w:fill="FFFFFF"/>
        <w:spacing w:before="0" w:beforeAutospacing="0" w:after="0" w:afterAutospacing="0"/>
        <w:ind w:right="20" w:firstLine="708"/>
        <w:rPr>
          <w:sz w:val="26"/>
          <w:szCs w:val="26"/>
        </w:rPr>
      </w:pPr>
      <w:r w:rsidRPr="00D2765C">
        <w:rPr>
          <w:sz w:val="26"/>
          <w:szCs w:val="26"/>
        </w:rPr>
        <w:t xml:space="preserve">Управление пришло к выводу, что действия ответчиков по согласованию платы за ограничение режима потребления электроэнергии в размере 8770,48 руб. и платы за возобновление режима потребления электроэнергии в размере 8770,48 руб. направлены на ущемление интересов неопределенного круга потребителей, поскольку указанные размера платы в нарушение пункта 24 Правил № 442 (в редакции от 11.05.2017) и пунктов 120, 121 (1) Правил № 354 превышают фактически понесенные исполнителем, АО «Янтарьэнерго») расходы на проведение соответствующих работ по ограничению режима потребления электроэнергии и его последующему возобновлению. </w:t>
      </w:r>
    </w:p>
    <w:p w:rsidR="00EB6B1D" w:rsidRPr="00D2765C" w:rsidRDefault="00EB6B1D" w:rsidP="00EB6B1D">
      <w:pPr>
        <w:pStyle w:val="aff0"/>
        <w:shd w:val="clear" w:color="auto" w:fill="FFFFFF"/>
        <w:spacing w:before="0" w:beforeAutospacing="0" w:after="0" w:afterAutospacing="0"/>
        <w:ind w:right="20" w:firstLine="708"/>
        <w:rPr>
          <w:rStyle w:val="textexposedshow"/>
          <w:rFonts w:eastAsiaTheme="minorEastAsia"/>
          <w:sz w:val="26"/>
          <w:szCs w:val="26"/>
        </w:rPr>
      </w:pPr>
      <w:r w:rsidRPr="00D2765C">
        <w:rPr>
          <w:sz w:val="26"/>
          <w:szCs w:val="26"/>
        </w:rPr>
        <w:t>Кроме того, Управление посчитало, что при установлении размера оплаты за возмещение затрат по введению ограничения режима потребления электроэнергии в размере 8770,48 руб. и оплаты за возмещение затрат по возобновлению режима потребления электроэнергии в размере 8770,48 руб. не был соблюден принцип соразмерности наказания допущенному проступку, поскольку согласно информации о величине задолженности потребителей, размещенной на официальном сайте ОАО «Янтарьэнергосбыт», задолженность индивидуальных потребителей в значительном количестве случаев не превышала 1000-2000 руб.</w:t>
      </w:r>
    </w:p>
    <w:p w:rsidR="00EB6B1D" w:rsidRPr="00D2765C" w:rsidRDefault="00EB6B1D" w:rsidP="00EB6B1D">
      <w:pPr>
        <w:pStyle w:val="aff0"/>
        <w:shd w:val="clear" w:color="auto" w:fill="FFFFFF"/>
        <w:spacing w:before="0" w:beforeAutospacing="0" w:after="0" w:afterAutospacing="0"/>
        <w:ind w:right="20" w:firstLine="708"/>
        <w:rPr>
          <w:rFonts w:eastAsiaTheme="minorEastAsia"/>
          <w:sz w:val="26"/>
          <w:szCs w:val="26"/>
        </w:rPr>
      </w:pPr>
      <w:r w:rsidRPr="00D2765C">
        <w:rPr>
          <w:sz w:val="26"/>
          <w:szCs w:val="26"/>
        </w:rPr>
        <w:t>По итогам рассмотрения дела № АМЗ-16/2017 Комиссия Калининградского УФАС России признала действия ОАО «Янтарьэнергосбыт» и АО «Янтарьэнерго» по установлению необоснованного размера оплаты за возмещение расходов по введению ограничения режима потребления электроэнергии в размере 8770,48 руб. и оплаты за возмещение расходов по возобновлению режима потребления электроэнергии в размере 8770,48 руб. (путем заключения 16.06.2017 дополнительного соглашения № 38 к договору № ПЭСО-01/11 от 23.12.2011), противоречащие пункту 24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 442 (в редакции Постановления Правительства Российской Федерации от 11.05.2017 № 557), что привело к ущемлению интересов неопределенного круга потребителей, нарушением части 1 статьи 10 Федерального закона от 06.07.2006 № 135-ФЗ «О защите конкуренции».</w:t>
      </w:r>
    </w:p>
    <w:p w:rsidR="00EB6B1D" w:rsidRPr="00D2765C" w:rsidRDefault="00EB6B1D" w:rsidP="00EB6B1D">
      <w:pPr>
        <w:pStyle w:val="aff0"/>
        <w:shd w:val="clear" w:color="auto" w:fill="FFFFFF"/>
        <w:spacing w:before="0" w:beforeAutospacing="0" w:after="0" w:afterAutospacing="0"/>
        <w:ind w:right="20" w:firstLine="708"/>
        <w:rPr>
          <w:sz w:val="26"/>
          <w:szCs w:val="26"/>
        </w:rPr>
      </w:pPr>
      <w:r w:rsidRPr="00D2765C">
        <w:rPr>
          <w:sz w:val="26"/>
          <w:szCs w:val="26"/>
        </w:rPr>
        <w:t>ОАО «Янтарьэнергосбыт» выдано предписание об устранении в срок до 04.11.2017 последствий нарушения антимонопольного законодательства, которое после рассмотрения Тринадцатым арбитражным апелляционным судом дела № А21-10064/2017 исполнено.</w:t>
      </w:r>
    </w:p>
    <w:p w:rsidR="00EB6B1D" w:rsidRPr="00D2765C" w:rsidRDefault="00EB6B1D" w:rsidP="00EB6B1D">
      <w:pPr>
        <w:autoSpaceDE w:val="0"/>
        <w:autoSpaceDN w:val="0"/>
        <w:adjustRightInd w:val="0"/>
        <w:ind w:firstLine="708"/>
        <w:jc w:val="both"/>
        <w:rPr>
          <w:sz w:val="26"/>
          <w:szCs w:val="26"/>
        </w:rPr>
      </w:pPr>
      <w:r w:rsidRPr="00D2765C">
        <w:rPr>
          <w:sz w:val="26"/>
          <w:szCs w:val="26"/>
        </w:rPr>
        <w:t>Решение по делу имеет прецедентное значение (в рамках дела сформирована новая практика выявления и пресечения нарушений, установленных статьей 10 Закона о защите конкуренции, которая может быть использована в деятельности других территориальных органов), а именно:</w:t>
      </w:r>
    </w:p>
    <w:p w:rsidR="00EB6B1D" w:rsidRPr="00D2765C" w:rsidRDefault="00EB6B1D" w:rsidP="00EB6B1D">
      <w:pPr>
        <w:autoSpaceDE w:val="0"/>
        <w:autoSpaceDN w:val="0"/>
        <w:adjustRightInd w:val="0"/>
        <w:ind w:firstLine="708"/>
        <w:jc w:val="both"/>
        <w:rPr>
          <w:sz w:val="26"/>
          <w:szCs w:val="26"/>
        </w:rPr>
      </w:pPr>
      <w:r w:rsidRPr="00D2765C">
        <w:rPr>
          <w:sz w:val="26"/>
          <w:szCs w:val="26"/>
        </w:rPr>
        <w:lastRenderedPageBreak/>
        <w:t>- нарушения законодательства Российской Федерации, рассматриваемые в рамках дела № АМЗ-16/2017, имели фактический глобальный негативный эффект для экономики в целом;</w:t>
      </w:r>
    </w:p>
    <w:p w:rsidR="00EB6B1D" w:rsidRPr="00D2765C" w:rsidRDefault="00EB6B1D" w:rsidP="00EB6B1D">
      <w:pPr>
        <w:autoSpaceDE w:val="0"/>
        <w:autoSpaceDN w:val="0"/>
        <w:adjustRightInd w:val="0"/>
        <w:ind w:firstLine="708"/>
        <w:jc w:val="both"/>
        <w:rPr>
          <w:sz w:val="26"/>
          <w:szCs w:val="26"/>
        </w:rPr>
      </w:pPr>
      <w:r w:rsidRPr="00D2765C">
        <w:rPr>
          <w:sz w:val="26"/>
          <w:szCs w:val="26"/>
        </w:rPr>
        <w:t>- в рамках дела были рассмотрены иные обстоятельства, ранее не становившиеся предметом рассмотрения антимонопольным органом:</w:t>
      </w:r>
    </w:p>
    <w:p w:rsidR="00EB6B1D" w:rsidRPr="00D2765C" w:rsidRDefault="00EB6B1D" w:rsidP="00EB6B1D">
      <w:pPr>
        <w:autoSpaceDE w:val="0"/>
        <w:autoSpaceDN w:val="0"/>
        <w:adjustRightInd w:val="0"/>
        <w:ind w:firstLine="708"/>
        <w:jc w:val="both"/>
        <w:rPr>
          <w:sz w:val="26"/>
          <w:szCs w:val="26"/>
        </w:rPr>
      </w:pPr>
      <w:r w:rsidRPr="00D2765C">
        <w:rPr>
          <w:sz w:val="26"/>
          <w:szCs w:val="26"/>
        </w:rPr>
        <w:t xml:space="preserve">а)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 </w:t>
      </w:r>
    </w:p>
    <w:p w:rsidR="00EB6B1D" w:rsidRPr="00D2765C" w:rsidRDefault="00EB6B1D" w:rsidP="00EB6B1D">
      <w:pPr>
        <w:autoSpaceDE w:val="0"/>
        <w:autoSpaceDN w:val="0"/>
        <w:adjustRightInd w:val="0"/>
        <w:ind w:firstLine="708"/>
        <w:jc w:val="both"/>
        <w:rPr>
          <w:sz w:val="26"/>
          <w:szCs w:val="26"/>
        </w:rPr>
      </w:pPr>
      <w:r w:rsidRPr="00D2765C">
        <w:rPr>
          <w:sz w:val="26"/>
          <w:szCs w:val="26"/>
        </w:rPr>
        <w:t xml:space="preserve">Применительно к розничному рынку электрической энергии неопределенный круг потребителей представляют физические и юридические лица, которые не могут быть заранее определены в качестве потребителей и конкретной стороны правоотношения, возникающего по поводу заключения и исполнения договора энергоснабжения, договора оказания услуг по передаче электрической энергии. </w:t>
      </w:r>
    </w:p>
    <w:p w:rsidR="00EB6B1D" w:rsidRPr="00D2765C" w:rsidRDefault="00EB6B1D" w:rsidP="00EB6B1D">
      <w:pPr>
        <w:autoSpaceDE w:val="0"/>
        <w:autoSpaceDN w:val="0"/>
        <w:adjustRightInd w:val="0"/>
        <w:ind w:firstLine="708"/>
        <w:jc w:val="both"/>
        <w:rPr>
          <w:sz w:val="26"/>
          <w:szCs w:val="26"/>
        </w:rPr>
      </w:pPr>
      <w:r w:rsidRPr="00D2765C">
        <w:rPr>
          <w:sz w:val="26"/>
          <w:szCs w:val="26"/>
        </w:rPr>
        <w:t>Комиссия по рассмотрению дела пришла к выводу, что злоупотребление доминирующим положением выражается в ущемлении интересов неопределенного круга потребителей в случае нарушения их прав и интересов, охраняемых законом.</w:t>
      </w:r>
    </w:p>
    <w:p w:rsidR="00EB6B1D" w:rsidRPr="00D2765C" w:rsidRDefault="00EB6B1D" w:rsidP="00EB6B1D">
      <w:pPr>
        <w:autoSpaceDE w:val="0"/>
        <w:autoSpaceDN w:val="0"/>
        <w:adjustRightInd w:val="0"/>
        <w:ind w:firstLine="708"/>
        <w:jc w:val="both"/>
        <w:rPr>
          <w:sz w:val="26"/>
          <w:szCs w:val="26"/>
        </w:rPr>
      </w:pPr>
      <w:r w:rsidRPr="00D2765C">
        <w:rPr>
          <w:sz w:val="26"/>
          <w:szCs w:val="26"/>
        </w:rPr>
        <w:t>б) На основании решения № АМЗ-16/2017 от 17.10.2017 и в соответствии с протоколами об административных правонарушениях, АО «Янтарьэнерго» и ОАО «Янтарьэнергосбыт» привлечены к административной ответственности в виде штрафов на общую сумму 20 708,5 тыс.руб.</w:t>
      </w:r>
    </w:p>
    <w:p w:rsidR="000F7C99" w:rsidRDefault="000F7C99" w:rsidP="00EB6B1D">
      <w:pPr>
        <w:autoSpaceDE w:val="0"/>
        <w:autoSpaceDN w:val="0"/>
        <w:adjustRightInd w:val="0"/>
        <w:ind w:firstLine="708"/>
        <w:jc w:val="both"/>
        <w:rPr>
          <w:sz w:val="26"/>
          <w:szCs w:val="26"/>
        </w:rPr>
      </w:pPr>
      <w:r>
        <w:rPr>
          <w:sz w:val="26"/>
          <w:szCs w:val="26"/>
        </w:rPr>
        <w:t>По заявлению Управления р</w:t>
      </w:r>
      <w:r w:rsidR="00EB6B1D" w:rsidRPr="00D2765C">
        <w:rPr>
          <w:sz w:val="26"/>
          <w:szCs w:val="26"/>
        </w:rPr>
        <w:t xml:space="preserve">ешением Арбитражного суда Калининградской области АО «Янтарьэнерго» </w:t>
      </w:r>
      <w:r>
        <w:rPr>
          <w:sz w:val="26"/>
          <w:szCs w:val="26"/>
        </w:rPr>
        <w:t xml:space="preserve">от 11.10.2018 по делу № А21-9237/2018 </w:t>
      </w:r>
      <w:r w:rsidR="00EB6B1D" w:rsidRPr="00D2765C">
        <w:rPr>
          <w:sz w:val="26"/>
          <w:szCs w:val="26"/>
        </w:rPr>
        <w:t xml:space="preserve">признано виновным в совершении административного правонарушения, предусмотренного частью 2 статьи 14.31 КоАП РФ, и подвергнуто наказанию в виде административного штрафа в размере 20 146 тыс.руб. </w:t>
      </w:r>
    </w:p>
    <w:p w:rsidR="00EB6B1D" w:rsidRPr="00D2765C" w:rsidRDefault="000F7C99" w:rsidP="00EB6B1D">
      <w:pPr>
        <w:autoSpaceDE w:val="0"/>
        <w:autoSpaceDN w:val="0"/>
        <w:adjustRightInd w:val="0"/>
        <w:ind w:firstLine="708"/>
        <w:jc w:val="both"/>
        <w:rPr>
          <w:sz w:val="26"/>
          <w:szCs w:val="26"/>
        </w:rPr>
      </w:pPr>
      <w:r>
        <w:rPr>
          <w:sz w:val="26"/>
          <w:szCs w:val="26"/>
        </w:rPr>
        <w:t>Тринадцатый арбитражный суд апелляционный с</w:t>
      </w:r>
      <w:r w:rsidR="00EB6B1D" w:rsidRPr="00D2765C">
        <w:rPr>
          <w:sz w:val="26"/>
          <w:szCs w:val="26"/>
        </w:rPr>
        <w:t>уд согласился с размером административного штрафа, рассчитанного Управлением</w:t>
      </w:r>
      <w:r>
        <w:rPr>
          <w:sz w:val="26"/>
          <w:szCs w:val="26"/>
        </w:rPr>
        <w:t>, оставил решение Арбитражного Калининградской области без изменений.</w:t>
      </w:r>
    </w:p>
    <w:p w:rsidR="00EB6B1D" w:rsidRPr="00D2765C" w:rsidRDefault="00EB6B1D" w:rsidP="00EB6B1D">
      <w:pPr>
        <w:autoSpaceDE w:val="0"/>
        <w:autoSpaceDN w:val="0"/>
        <w:adjustRightInd w:val="0"/>
        <w:ind w:firstLine="708"/>
        <w:jc w:val="both"/>
        <w:rPr>
          <w:sz w:val="26"/>
          <w:szCs w:val="26"/>
        </w:rPr>
      </w:pPr>
      <w:r w:rsidRPr="00D2765C">
        <w:rPr>
          <w:sz w:val="26"/>
          <w:szCs w:val="26"/>
        </w:rPr>
        <w:t>30.11.2017 в Управление поступила жалоба ООО «Торговая компания Гринвест» на действия МП «Калининградтеплосеть» (далее – Предприятие), выразившиеся в выставлении счетов за потребленную тепловую энергию без учета показаний прибора учета тепловой энергии, установленного в торговом помещении заявителя. По результатам рассмотрения жалобы Управлением возбуждено дело №АМЗ-1/2018 по части 1 статьи 10 Закона о защите конкуренции. По результатам рассмотрения дела Управлением 16.03.2018 вынесено решение, которым МП «Калининградтеплосеть» признано нарушившим  часть 1 статью10 Закона о защите конкуренции в части нарушений требований пункта 42 (1)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от06.05. 2011 №354, и требований пункта 5 Правил коммерческого учета тепловой энергии, теплоносителя, утвержденных Постановлением Правительства Российской Федерации от 18.11.2013 №1034, повлекшего ущемление интересов МП «Калининградтеплосеть». По факту выявленного нарушения Предприятию выдано предписания, согласно которому необходимо устранить нарушения, для чего произвести перерасчет платы за тепловую энергию в соответствии с показаниями прибора учета.</w:t>
      </w:r>
    </w:p>
    <w:p w:rsidR="00EB6B1D" w:rsidRPr="00D2765C" w:rsidRDefault="00EB6B1D" w:rsidP="00EB6B1D">
      <w:pPr>
        <w:autoSpaceDE w:val="0"/>
        <w:autoSpaceDN w:val="0"/>
        <w:adjustRightInd w:val="0"/>
        <w:ind w:firstLine="708"/>
        <w:jc w:val="both"/>
        <w:rPr>
          <w:sz w:val="26"/>
          <w:szCs w:val="26"/>
        </w:rPr>
      </w:pPr>
      <w:r w:rsidRPr="00D2765C">
        <w:rPr>
          <w:sz w:val="26"/>
          <w:szCs w:val="26"/>
        </w:rPr>
        <w:lastRenderedPageBreak/>
        <w:t xml:space="preserve">Не согласившись с вынесенным Управлением решением и предписанием Предприятие обратилось в Арбитражный суд с заявлением о признании этих актов незаконными и их отмене. </w:t>
      </w:r>
      <w:r w:rsidR="000F7C99">
        <w:rPr>
          <w:sz w:val="26"/>
          <w:szCs w:val="26"/>
        </w:rPr>
        <w:t xml:space="preserve">Решением арбитражного суда </w:t>
      </w:r>
      <w:r w:rsidR="007C3618" w:rsidRPr="00D2765C">
        <w:rPr>
          <w:sz w:val="26"/>
          <w:szCs w:val="26"/>
        </w:rPr>
        <w:t>по делу №</w:t>
      </w:r>
      <w:r w:rsidR="007C3618">
        <w:rPr>
          <w:sz w:val="26"/>
          <w:szCs w:val="26"/>
        </w:rPr>
        <w:t xml:space="preserve"> </w:t>
      </w:r>
      <w:r w:rsidR="007C3618" w:rsidRPr="00D2765C">
        <w:rPr>
          <w:sz w:val="26"/>
          <w:szCs w:val="26"/>
        </w:rPr>
        <w:t>А21-3713/2018</w:t>
      </w:r>
      <w:r w:rsidR="007C3618">
        <w:rPr>
          <w:sz w:val="26"/>
          <w:szCs w:val="26"/>
        </w:rPr>
        <w:t xml:space="preserve">, вступившим в законную силу, </w:t>
      </w:r>
      <w:r w:rsidR="007C3618" w:rsidRPr="00D2765C">
        <w:rPr>
          <w:sz w:val="26"/>
          <w:szCs w:val="26"/>
        </w:rPr>
        <w:t xml:space="preserve"> </w:t>
      </w:r>
      <w:r w:rsidRPr="00D2765C">
        <w:rPr>
          <w:sz w:val="26"/>
          <w:szCs w:val="26"/>
        </w:rPr>
        <w:t xml:space="preserve">требования МП «Калининградтеплосеть» </w:t>
      </w:r>
      <w:r w:rsidR="000F7C99">
        <w:rPr>
          <w:sz w:val="26"/>
          <w:szCs w:val="26"/>
        </w:rPr>
        <w:t>оставлены без удовлетворения, решение Управления без изменения</w:t>
      </w:r>
    </w:p>
    <w:p w:rsidR="005021ED" w:rsidRPr="004941D2" w:rsidRDefault="005021ED" w:rsidP="00A02FF1">
      <w:pPr>
        <w:widowControl w:val="0"/>
        <w:ind w:firstLine="709"/>
        <w:jc w:val="both"/>
        <w:rPr>
          <w:color w:val="FF0000"/>
          <w:szCs w:val="28"/>
        </w:rPr>
      </w:pPr>
    </w:p>
    <w:p w:rsidR="00DD05CA" w:rsidRDefault="009E13C4" w:rsidP="00DE4F7A">
      <w:pPr>
        <w:pStyle w:val="3"/>
        <w:widowControl w:val="0"/>
        <w:numPr>
          <w:ilvl w:val="2"/>
          <w:numId w:val="5"/>
        </w:numPr>
      </w:pPr>
      <w:r w:rsidRPr="00B05750">
        <w:t xml:space="preserve">Практика пресечения соглашений хозяйствующих субъектов, ограничивающих конкуренцию (статья </w:t>
      </w:r>
      <w:r w:rsidR="007228D6" w:rsidRPr="00B05750">
        <w:t>11</w:t>
      </w:r>
      <w:r w:rsidR="00DD05CA" w:rsidRPr="00B05750">
        <w:t xml:space="preserve"> Закона </w:t>
      </w:r>
      <w:r w:rsidR="00A07E6C">
        <w:t>о</w:t>
      </w:r>
      <w:r w:rsidR="00DD05CA" w:rsidRPr="00B05750">
        <w:t xml:space="preserve"> защите конкуренции)</w:t>
      </w:r>
    </w:p>
    <w:p w:rsidR="00B05750" w:rsidRPr="00B05750" w:rsidRDefault="00B05750" w:rsidP="00A02FF1">
      <w:pPr>
        <w:pStyle w:val="a9"/>
        <w:widowControl w:val="0"/>
      </w:pPr>
    </w:p>
    <w:p w:rsidR="007C3618" w:rsidRDefault="007C3618" w:rsidP="007C3618">
      <w:pPr>
        <w:pStyle w:val="28"/>
        <w:shd w:val="clear" w:color="auto" w:fill="auto"/>
        <w:spacing w:after="0" w:line="240" w:lineRule="auto"/>
        <w:ind w:right="20" w:firstLine="709"/>
        <w:contextualSpacing/>
        <w:jc w:val="both"/>
        <w:rPr>
          <w:sz w:val="26"/>
          <w:szCs w:val="26"/>
        </w:rPr>
      </w:pPr>
      <w:r w:rsidRPr="00543D96">
        <w:rPr>
          <w:sz w:val="26"/>
          <w:szCs w:val="26"/>
        </w:rPr>
        <w:t>В 2018 году по признакам нарушения статьи 11 Закона о защите конкуренции было возбуждено 2 дела, которые на основании определения от 22.10.2018 об объединении дел АМЗ-26/2018 и АМЗ-27/2018 объединены в одно производство, присвоен  № АМЗ-26/2018. В отчетном периоде решение по делу не принято, находится на стадии принятия заключения об обстоятельствах дела.</w:t>
      </w:r>
      <w:r>
        <w:rPr>
          <w:sz w:val="26"/>
          <w:szCs w:val="26"/>
        </w:rPr>
        <w:t xml:space="preserve"> </w:t>
      </w:r>
    </w:p>
    <w:p w:rsidR="0057369B" w:rsidRPr="00B05750" w:rsidRDefault="0057369B" w:rsidP="00A02FF1">
      <w:pPr>
        <w:pStyle w:val="a9"/>
        <w:widowControl w:val="0"/>
      </w:pPr>
    </w:p>
    <w:p w:rsidR="004D50F9" w:rsidRDefault="004D50F9" w:rsidP="00DE4F7A">
      <w:pPr>
        <w:pStyle w:val="3"/>
        <w:widowControl w:val="0"/>
        <w:numPr>
          <w:ilvl w:val="2"/>
          <w:numId w:val="5"/>
        </w:numPr>
      </w:pPr>
      <w:r w:rsidRPr="00B05750">
        <w:t>Практика пресечения согласованных действий хозяйствующих субъектов, ограничивающих конкуренцию (статья 11</w:t>
      </w:r>
      <w:r w:rsidR="000328FB" w:rsidRPr="00F31198">
        <w:rPr>
          <w:vertAlign w:val="superscript"/>
        </w:rPr>
        <w:t>1</w:t>
      </w:r>
      <w:r w:rsidR="00B05750">
        <w:t xml:space="preserve"> Закона </w:t>
      </w:r>
      <w:r w:rsidR="00A07E6C">
        <w:t>о</w:t>
      </w:r>
      <w:r w:rsidR="00B05750">
        <w:t xml:space="preserve"> защите конкуренции)</w:t>
      </w:r>
    </w:p>
    <w:p w:rsidR="00B05750" w:rsidRPr="00B05750" w:rsidRDefault="00B05750" w:rsidP="00A02FF1">
      <w:pPr>
        <w:pStyle w:val="a9"/>
        <w:widowControl w:val="0"/>
      </w:pPr>
    </w:p>
    <w:p w:rsidR="007C3618" w:rsidRDefault="007C3618" w:rsidP="007C3618">
      <w:pPr>
        <w:pStyle w:val="a9"/>
        <w:widowControl w:val="0"/>
        <w:rPr>
          <w:color w:val="FF0000"/>
        </w:rPr>
      </w:pPr>
      <w:r>
        <w:rPr>
          <w:sz w:val="26"/>
          <w:szCs w:val="26"/>
        </w:rPr>
        <w:t>Дела по признакам нарушения статьи 11</w:t>
      </w:r>
      <w:r>
        <w:rPr>
          <w:sz w:val="26"/>
          <w:szCs w:val="26"/>
          <w:vertAlign w:val="superscript"/>
        </w:rPr>
        <w:t xml:space="preserve">1 </w:t>
      </w:r>
      <w:r>
        <w:rPr>
          <w:sz w:val="26"/>
          <w:szCs w:val="26"/>
        </w:rPr>
        <w:t>Закона о защите конкуренции Управлением в отчетном периоде не возбуждались.</w:t>
      </w:r>
    </w:p>
    <w:p w:rsidR="007C3618" w:rsidRPr="007C3618" w:rsidRDefault="007C3618" w:rsidP="007C3618">
      <w:pPr>
        <w:pStyle w:val="a9"/>
        <w:widowControl w:val="0"/>
        <w:rPr>
          <w:color w:val="FF0000"/>
        </w:rPr>
      </w:pPr>
      <w:r>
        <w:rPr>
          <w:sz w:val="26"/>
          <w:szCs w:val="26"/>
        </w:rPr>
        <w:t>В связи с отсутствием решений о нарушениях статьи 11</w:t>
      </w:r>
      <w:r>
        <w:rPr>
          <w:sz w:val="26"/>
          <w:szCs w:val="26"/>
          <w:vertAlign w:val="superscript"/>
        </w:rPr>
        <w:t xml:space="preserve">1 </w:t>
      </w:r>
      <w:r>
        <w:rPr>
          <w:sz w:val="26"/>
          <w:szCs w:val="26"/>
        </w:rPr>
        <w:t>Закона о защите конкуренции протоколы об административных правонарушениях, ответственность за которые предусмотрена статьей 14.32 КоАП РФ не составлялись и Управлением в 2018 году в суды не направлялись.</w:t>
      </w:r>
    </w:p>
    <w:p w:rsidR="005C0902" w:rsidRPr="00B05750" w:rsidRDefault="005C0902" w:rsidP="00A02FF1">
      <w:pPr>
        <w:pStyle w:val="a9"/>
        <w:widowControl w:val="0"/>
      </w:pPr>
    </w:p>
    <w:p w:rsidR="00DD05CA" w:rsidRDefault="00417436" w:rsidP="00DE4F7A">
      <w:pPr>
        <w:pStyle w:val="3"/>
        <w:widowControl w:val="0"/>
        <w:numPr>
          <w:ilvl w:val="2"/>
          <w:numId w:val="5"/>
        </w:numPr>
      </w:pPr>
      <w:r w:rsidRPr="00926CDC">
        <w:t>Пресечение недобросовестной конкуренции (</w:t>
      </w:r>
      <w:r w:rsidR="00F63BD2" w:rsidRPr="00926CDC">
        <w:t>глав</w:t>
      </w:r>
      <w:r w:rsidR="00C607E1" w:rsidRPr="00926CDC">
        <w:t>а</w:t>
      </w:r>
      <w:r w:rsidR="00F63BD2" w:rsidRPr="00926CDC">
        <w:t xml:space="preserve"> 2</w:t>
      </w:r>
      <w:r w:rsidR="00F63BD2" w:rsidRPr="00926CDC">
        <w:rPr>
          <w:vertAlign w:val="superscript"/>
        </w:rPr>
        <w:t>1</w:t>
      </w:r>
      <w:r w:rsidR="00DD05CA" w:rsidRPr="00926CDC">
        <w:t xml:space="preserve"> Закона </w:t>
      </w:r>
      <w:r w:rsidR="00A07E6C" w:rsidRPr="00926CDC">
        <w:t>о</w:t>
      </w:r>
      <w:r w:rsidR="00DD05CA" w:rsidRPr="00926CDC">
        <w:t xml:space="preserve"> защите</w:t>
      </w:r>
      <w:r w:rsidR="00DD05CA" w:rsidRPr="00B05750">
        <w:t xml:space="preserve"> конкуренции</w:t>
      </w:r>
      <w:r w:rsidR="00B05750">
        <w:t>)</w:t>
      </w:r>
    </w:p>
    <w:p w:rsidR="00B05750" w:rsidRPr="00B05750" w:rsidRDefault="00B05750" w:rsidP="00A02FF1">
      <w:pPr>
        <w:pStyle w:val="a9"/>
        <w:widowControl w:val="0"/>
      </w:pPr>
    </w:p>
    <w:p w:rsidR="007C3618" w:rsidRDefault="007C3618" w:rsidP="007C3618">
      <w:pPr>
        <w:pStyle w:val="a9"/>
        <w:widowControl w:val="0"/>
        <w:rPr>
          <w:sz w:val="26"/>
          <w:szCs w:val="26"/>
        </w:rPr>
      </w:pPr>
      <w:r>
        <w:rPr>
          <w:sz w:val="26"/>
          <w:szCs w:val="26"/>
        </w:rPr>
        <w:t xml:space="preserve">В 2018 году </w:t>
      </w:r>
      <w:r w:rsidRPr="00FC0152">
        <w:rPr>
          <w:sz w:val="26"/>
          <w:szCs w:val="26"/>
        </w:rPr>
        <w:t>Управлением по признакам нарушения статей,  содержащихся в главе 2</w:t>
      </w:r>
      <w:r w:rsidRPr="00FC0152">
        <w:rPr>
          <w:sz w:val="26"/>
          <w:szCs w:val="26"/>
          <w:vertAlign w:val="superscript"/>
        </w:rPr>
        <w:t>1</w:t>
      </w:r>
      <w:r w:rsidRPr="00FC0152">
        <w:rPr>
          <w:sz w:val="26"/>
          <w:szCs w:val="26"/>
        </w:rPr>
        <w:t xml:space="preserve"> Закона о защите конкуренции возбуждено 13 дел (по статье 14.1 – 1, по статье – 14.6 – 2, по статье 14.8 – 10), в 8 случаях приняты решения о нарушении антимонопольного законодательства (по статье 14.6 – 1 дело, по статье 14.8 – 7 дел).</w:t>
      </w:r>
    </w:p>
    <w:p w:rsidR="007C3618" w:rsidRDefault="007C3618" w:rsidP="007C3618">
      <w:pPr>
        <w:pStyle w:val="a9"/>
        <w:widowControl w:val="0"/>
        <w:rPr>
          <w:rStyle w:val="afe"/>
          <w:rFonts w:eastAsiaTheme="minorEastAsia"/>
          <w:sz w:val="26"/>
          <w:szCs w:val="26"/>
        </w:rPr>
      </w:pPr>
      <w:r w:rsidRPr="00FC0152">
        <w:rPr>
          <w:sz w:val="26"/>
          <w:szCs w:val="26"/>
        </w:rPr>
        <w:t xml:space="preserve">Управлением в ходе проведения мониторинга соблюдения требований Федерального закона от 07.06.2013 </w:t>
      </w:r>
      <w:r>
        <w:rPr>
          <w:sz w:val="26"/>
          <w:szCs w:val="26"/>
        </w:rPr>
        <w:t>№</w:t>
      </w:r>
      <w:r w:rsidRPr="00FC0152">
        <w:rPr>
          <w:sz w:val="26"/>
          <w:szCs w:val="26"/>
        </w:rPr>
        <w:t xml:space="preserve"> 108-ФЗ «О подготовке и проведении в Российской Федерации чемпионата мира по футболу </w:t>
      </w:r>
      <w:r w:rsidRPr="00FC0152">
        <w:rPr>
          <w:sz w:val="26"/>
          <w:szCs w:val="26"/>
          <w:lang w:val="en-US"/>
        </w:rPr>
        <w:t>FIFA</w:t>
      </w:r>
      <w:r w:rsidRPr="00FC0152">
        <w:rPr>
          <w:sz w:val="26"/>
          <w:szCs w:val="26"/>
        </w:rPr>
        <w:t xml:space="preserve"> 2018 года, Кубка конфедераций </w:t>
      </w:r>
      <w:r w:rsidRPr="00FC0152">
        <w:rPr>
          <w:sz w:val="26"/>
          <w:szCs w:val="26"/>
          <w:lang w:val="en-US"/>
        </w:rPr>
        <w:t>FIFA</w:t>
      </w:r>
      <w:r w:rsidRPr="00FC0152">
        <w:rPr>
          <w:sz w:val="26"/>
          <w:szCs w:val="26"/>
        </w:rPr>
        <w:t xml:space="preserve"> 2017 года и внесении изменений в отдельные законодательные акты Российской Федерации» самостоятельно были выявлены факты использования товарного  знака</w:t>
      </w:r>
      <w:r w:rsidRPr="00FC0152">
        <w:rPr>
          <w:rStyle w:val="afe"/>
          <w:rFonts w:eastAsiaTheme="minorEastAsia"/>
          <w:sz w:val="26"/>
          <w:szCs w:val="26"/>
        </w:rPr>
        <w:t xml:space="preserve"> WORLD CUP 2018.</w:t>
      </w:r>
    </w:p>
    <w:p w:rsidR="007C3618" w:rsidRDefault="007C3618" w:rsidP="007C3618">
      <w:pPr>
        <w:pStyle w:val="a9"/>
        <w:widowControl w:val="0"/>
        <w:rPr>
          <w:sz w:val="26"/>
          <w:szCs w:val="26"/>
        </w:rPr>
      </w:pPr>
      <w:r w:rsidRPr="00FC0152">
        <w:rPr>
          <w:sz w:val="26"/>
          <w:szCs w:val="26"/>
        </w:rPr>
        <w:t>Международная федерация футбольных ассоциаций (</w:t>
      </w:r>
      <w:r w:rsidRPr="00FC0152">
        <w:rPr>
          <w:sz w:val="26"/>
          <w:szCs w:val="26"/>
          <w:lang w:val="en-US"/>
        </w:rPr>
        <w:t>FIFA</w:t>
      </w:r>
      <w:r w:rsidRPr="00FC0152">
        <w:rPr>
          <w:sz w:val="26"/>
          <w:szCs w:val="26"/>
        </w:rPr>
        <w:t>) является владельцем исключительного права на широкий перечень товарных знаков, зарегистрированных на территории Российской Федерации, в том числе на товарный знак</w:t>
      </w:r>
      <w:r w:rsidRPr="00FC0152">
        <w:rPr>
          <w:rStyle w:val="afe"/>
          <w:rFonts w:eastAsiaTheme="minorEastAsia"/>
          <w:sz w:val="26"/>
          <w:szCs w:val="26"/>
        </w:rPr>
        <w:t xml:space="preserve"> WORLD CUP 2018</w:t>
      </w:r>
      <w:r w:rsidRPr="00FC0152">
        <w:rPr>
          <w:sz w:val="26"/>
          <w:szCs w:val="26"/>
        </w:rPr>
        <w:t xml:space="preserve"> (классы Международной классификации товаров и услуг (далее - МКТУ) 1, 3, 4, 6, 10, 12, 14, 1 8, 20, 21, 24, 25, 26, 28, 30, 32, 33, 34, 35, 36, 37, 38 зарегистрированы Федеральной службой по интеллектуальной собственности 1 </w:t>
      </w:r>
      <w:r w:rsidRPr="00FC0152">
        <w:rPr>
          <w:sz w:val="26"/>
          <w:szCs w:val="26"/>
        </w:rPr>
        <w:lastRenderedPageBreak/>
        <w:t>1.05.2011 за № 1093885, классы МКТУ 3, 16, 41 зарегистрированы 23.12.2011 за №449881, классы МКТУ 28, 35, 39., 43 зарегистрированы 27.10.2011 за № 1105631, представитель правообладателя ООО «Агентство интеллектуальной собственности»).</w:t>
      </w:r>
    </w:p>
    <w:p w:rsidR="007C3618" w:rsidRDefault="007C3618" w:rsidP="007C3618">
      <w:pPr>
        <w:pStyle w:val="a9"/>
        <w:widowControl w:val="0"/>
        <w:rPr>
          <w:sz w:val="26"/>
          <w:szCs w:val="26"/>
        </w:rPr>
      </w:pPr>
      <w:r w:rsidRPr="00FC0152">
        <w:rPr>
          <w:sz w:val="26"/>
          <w:szCs w:val="26"/>
        </w:rPr>
        <w:t xml:space="preserve">Товарный знак </w:t>
      </w:r>
      <w:r w:rsidRPr="00FC0152">
        <w:rPr>
          <w:sz w:val="26"/>
          <w:szCs w:val="26"/>
          <w:lang w:val="en-US"/>
        </w:rPr>
        <w:t>WORLD</w:t>
      </w:r>
      <w:r w:rsidRPr="00FC0152">
        <w:rPr>
          <w:rStyle w:val="afe"/>
          <w:rFonts w:eastAsiaTheme="minorEastAsia"/>
          <w:sz w:val="26"/>
          <w:szCs w:val="26"/>
        </w:rPr>
        <w:t xml:space="preserve"> CUP 2018</w:t>
      </w:r>
      <w:r w:rsidRPr="00FC0152">
        <w:rPr>
          <w:sz w:val="26"/>
          <w:szCs w:val="26"/>
        </w:rPr>
        <w:t xml:space="preserve"> зарегистрирован, в том числе, в отношении услуг 41 и 43 классов МКТУ (Воспитание; образование; развлечения; организация спортивных и культурно-просветительных мероприятий. Услуги по обеспечению пищевыми продуктами и напитками; обеспечение временного проживания).</w:t>
      </w:r>
    </w:p>
    <w:p w:rsidR="007C3618"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В соответствии со статьей 1225 Гражданского кодекса Российской Федерации (далее - ГК РФ) право на товарный знак, принадлежащее правообладателю, охраняется законом. Согласно статье 1484 ГК РФ лицу, на имя которого зарегистрирован товарный знак (правообладатель), принадлежит исключительное право использования товарного знака.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 при выполнении работ, оказании услуг; на документации, связанной с введением товаров в гражданский оборот; в предложениях о продаже товаров, о выполнении работ, об оказании услуг, а также в объявлениях, на вывесках и в рекламе; в сети «Интернет», в том числе в доменном имени и при других способах адресации.</w:t>
      </w:r>
    </w:p>
    <w:p w:rsidR="007C3618"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7C3618"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Порядок использования Символики спортивных соревнований установлен статьей 19 Специального закона. Так, использование символики чемпионата мира по футболу FIFA 2018 года, включая обозначения юридических лиц и индивидуальных предпринимателей, производимых ими товаров, выполняемых работ, оказываемых услуг (в том числе без ограничений в фирменных наименованиях, коммерческих обозначениях, товарных знаках, знаках обслуживания, в составе доменных имен и иным способом), если такое использование создает представление о принадлежности указанных лиц к FIFA или мероприятиям, об одобрении FIFA и (или) Оргкомитетом «Россия-2018» товаров, работ, услуг и (или) указывает каким-либо образом на связь указанных лиц и (или) товаров, работ, услуг с FIFA или мероприятиями, допускается только при условии заключения соответствующего договора с FIFA или уполномоченными организациями FIFA.</w:t>
      </w:r>
    </w:p>
    <w:p w:rsidR="007C3618" w:rsidRDefault="007C3618" w:rsidP="007C3618">
      <w:pPr>
        <w:pStyle w:val="38"/>
        <w:shd w:val="clear" w:color="auto" w:fill="auto"/>
        <w:spacing w:after="0" w:line="240" w:lineRule="auto"/>
        <w:ind w:left="20" w:right="5" w:firstLine="689"/>
        <w:contextualSpacing/>
        <w:jc w:val="both"/>
        <w:rPr>
          <w:bCs/>
          <w:sz w:val="26"/>
          <w:szCs w:val="26"/>
        </w:rPr>
      </w:pPr>
      <w:r w:rsidRPr="00FC0152">
        <w:rPr>
          <w:bCs/>
          <w:sz w:val="26"/>
          <w:szCs w:val="26"/>
        </w:rPr>
        <w:t>Использование символики чемпионата мира по футболу FIFA 2018 года с нарушением требований указанной статьи признается незаконным и влечет за собой ответственность в соответствии с законодательством Российской Федерации.</w:t>
      </w:r>
    </w:p>
    <w:p w:rsidR="007C3618"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 xml:space="preserve">Согласно части 1 статьи 20 Специального закона, признаются недобросовестной конкуренцией и влекут за собой наступление последствий, предусмотренных антимонопольным </w:t>
      </w:r>
      <w:hyperlink r:id="rId14" w:history="1">
        <w:r w:rsidRPr="008D217A">
          <w:rPr>
            <w:rStyle w:val="af8"/>
            <w:rFonts w:eastAsiaTheme="majorEastAsia"/>
            <w:color w:val="auto"/>
            <w:sz w:val="26"/>
            <w:szCs w:val="26"/>
          </w:rPr>
          <w:t>законодательством</w:t>
        </w:r>
      </w:hyperlink>
      <w:r w:rsidRPr="00FC0152">
        <w:rPr>
          <w:sz w:val="26"/>
          <w:szCs w:val="26"/>
        </w:rPr>
        <w:t xml:space="preserve"> Российской Федерации:</w:t>
      </w:r>
    </w:p>
    <w:p w:rsidR="007C3618"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 xml:space="preserve">1) продажа, обмен или иное введение в оборот товаров либо выполнение работ, оказание услуг, если при этом незаконно использовались Символика спортивных </w:t>
      </w:r>
      <w:r w:rsidRPr="00FC0152">
        <w:rPr>
          <w:sz w:val="26"/>
          <w:szCs w:val="26"/>
        </w:rPr>
        <w:lastRenderedPageBreak/>
        <w:t>соревнований и обозначения, тождественные или сходные до степени смешения с Символикой спортивных соревнований, либо измененная Символика спортивных соревнований;</w:t>
      </w:r>
    </w:p>
    <w:p w:rsidR="007C3618"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 xml:space="preserve">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 FIFA и (или) мероприятиях посредством использования Символики спортивных соревнований и иным образом, без разрешения FIFA; </w:t>
      </w:r>
    </w:p>
    <w:p w:rsidR="007C3618"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3) введение в заблуждение, в том числе посредством создания ложного представления об одобрении, о рекомендации, сертификации FIFA и (или) Оргкомитетом «Россия-2018» товаров, работ, услуг, а также о связи таких товаров, работ, услуг с FIFA или мероприятиями.</w:t>
      </w:r>
    </w:p>
    <w:p w:rsidR="007C3618"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 xml:space="preserve">FIFA не заключала </w:t>
      </w:r>
      <w:r w:rsidRPr="00FC0152">
        <w:rPr>
          <w:sz w:val="26"/>
          <w:szCs w:val="26"/>
          <w:lang w:val="en-US"/>
        </w:rPr>
        <w:t>c</w:t>
      </w:r>
      <w:r w:rsidRPr="00FC0152">
        <w:rPr>
          <w:sz w:val="26"/>
          <w:szCs w:val="26"/>
        </w:rPr>
        <w:t xml:space="preserve"> Ответчиками, проходившим по вышеуказанным делам о нарушении антимонопольного законодательства, договоров, дающих право ассоциировать себя с Чемпионатом мира по футболу </w:t>
      </w:r>
      <w:r w:rsidRPr="00FC0152">
        <w:rPr>
          <w:sz w:val="26"/>
          <w:szCs w:val="26"/>
          <w:lang w:val="en-US"/>
        </w:rPr>
        <w:t>FIFA</w:t>
      </w:r>
      <w:r w:rsidRPr="00FC0152">
        <w:rPr>
          <w:sz w:val="26"/>
          <w:szCs w:val="26"/>
        </w:rPr>
        <w:t xml:space="preserve"> 2018 года в России, в том числе посредством использования  товарных знаков </w:t>
      </w:r>
      <w:r w:rsidRPr="00FC0152">
        <w:rPr>
          <w:sz w:val="26"/>
          <w:szCs w:val="26"/>
          <w:lang w:val="en-US"/>
        </w:rPr>
        <w:t>FIFA</w:t>
      </w:r>
      <w:r w:rsidRPr="00FC0152">
        <w:rPr>
          <w:sz w:val="26"/>
          <w:szCs w:val="26"/>
        </w:rPr>
        <w:t xml:space="preserve"> и Символики спортивных соревнований.</w:t>
      </w:r>
    </w:p>
    <w:p w:rsidR="007C3618"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 xml:space="preserve">По мнению </w:t>
      </w:r>
      <w:r w:rsidRPr="00FC0152">
        <w:rPr>
          <w:sz w:val="26"/>
          <w:szCs w:val="26"/>
          <w:lang w:val="en-US"/>
        </w:rPr>
        <w:t>FIFA</w:t>
      </w:r>
      <w:r w:rsidRPr="00FC0152">
        <w:rPr>
          <w:sz w:val="26"/>
          <w:szCs w:val="26"/>
        </w:rPr>
        <w:t>, использование обозначения «</w:t>
      </w:r>
      <w:r w:rsidRPr="00FC0152">
        <w:rPr>
          <w:sz w:val="26"/>
          <w:szCs w:val="26"/>
          <w:lang w:val="en-US"/>
        </w:rPr>
        <w:t>WORLD</w:t>
      </w:r>
      <w:r w:rsidRPr="00FC0152">
        <w:rPr>
          <w:sz w:val="26"/>
          <w:szCs w:val="26"/>
        </w:rPr>
        <w:t xml:space="preserve"> </w:t>
      </w:r>
      <w:r w:rsidRPr="00FC0152">
        <w:rPr>
          <w:sz w:val="26"/>
          <w:szCs w:val="26"/>
          <w:lang w:val="en-US"/>
        </w:rPr>
        <w:t>CUP</w:t>
      </w:r>
      <w:r w:rsidRPr="00FC0152">
        <w:rPr>
          <w:sz w:val="26"/>
          <w:szCs w:val="26"/>
        </w:rPr>
        <w:t xml:space="preserve"> 2018» и Официального шрифта Чемпионата мира по футболу </w:t>
      </w:r>
      <w:r w:rsidRPr="00FC0152">
        <w:rPr>
          <w:sz w:val="26"/>
          <w:szCs w:val="26"/>
          <w:lang w:val="en-US"/>
        </w:rPr>
        <w:t>FIFA</w:t>
      </w:r>
      <w:r w:rsidRPr="00FC0152">
        <w:rPr>
          <w:sz w:val="26"/>
          <w:szCs w:val="26"/>
        </w:rPr>
        <w:t xml:space="preserve"> 2018 года, призвано создать у потребителя представление о коммерческой причастности Общества к </w:t>
      </w:r>
      <w:r w:rsidRPr="00FC0152">
        <w:rPr>
          <w:sz w:val="26"/>
          <w:szCs w:val="26"/>
          <w:lang w:val="en-US"/>
        </w:rPr>
        <w:t>FIFA</w:t>
      </w:r>
      <w:r w:rsidRPr="00FC0152">
        <w:rPr>
          <w:sz w:val="26"/>
          <w:szCs w:val="26"/>
        </w:rPr>
        <w:t xml:space="preserve"> и мероприятиям </w:t>
      </w:r>
      <w:r w:rsidRPr="00FC0152">
        <w:rPr>
          <w:sz w:val="26"/>
          <w:szCs w:val="26"/>
          <w:lang w:val="en-US"/>
        </w:rPr>
        <w:t>FIFA</w:t>
      </w:r>
      <w:r w:rsidRPr="00FC0152">
        <w:rPr>
          <w:sz w:val="26"/>
          <w:szCs w:val="26"/>
        </w:rPr>
        <w:t xml:space="preserve">, а также о рекомендации со стороны </w:t>
      </w:r>
      <w:r w:rsidRPr="00FC0152">
        <w:rPr>
          <w:sz w:val="26"/>
          <w:szCs w:val="26"/>
          <w:lang w:val="en-US"/>
        </w:rPr>
        <w:t>FIFA</w:t>
      </w:r>
      <w:r w:rsidRPr="00FC0152">
        <w:rPr>
          <w:sz w:val="26"/>
          <w:szCs w:val="26"/>
        </w:rPr>
        <w:t xml:space="preserve"> и (или) Оргкомитета «Россия-2018» оказываемых Обществом услуг, что в отсутствие договорных отношений с </w:t>
      </w:r>
      <w:r w:rsidRPr="00FC0152">
        <w:rPr>
          <w:sz w:val="26"/>
          <w:szCs w:val="26"/>
          <w:lang w:val="en-US"/>
        </w:rPr>
        <w:t>FIFA</w:t>
      </w:r>
      <w:r w:rsidRPr="00FC0152">
        <w:rPr>
          <w:sz w:val="26"/>
          <w:szCs w:val="26"/>
        </w:rPr>
        <w:t xml:space="preserve"> является незаконным. </w:t>
      </w:r>
    </w:p>
    <w:p w:rsidR="007C3618"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 xml:space="preserve">На основании вышеизложенного, части 1 статьи 20 Специального закона, пункта 1 статьи 14.6, статьи 14.8 (дела: АМЗ-9/2018 (ст.14.6), АМЗ-11/2018, АМЗ-13/2018, АМЗ-14/2018, АМЗ-15/2018, АМЗ-18/2018,  АМЗ-19/2018,  АМЗ-21/2018) Федерального закона  от 26.07.2006 № 135-ФЗ «О защите конкуренции», в действиях  Ответчиков установлены факты недобросовестной конкуренцией, повлекшие ответственность, предусмотренную антимонопольным законодательством. </w:t>
      </w:r>
    </w:p>
    <w:p w:rsidR="007C3618"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По статье 14.8 выдано 3 предписания, которые исполнены. Сумма перечисления в федеральный бюджет  дохода,  полученного в результате нарушения антимонопольного законодательства, составила 242 тыс. рублей.</w:t>
      </w:r>
    </w:p>
    <w:p w:rsidR="007C3618" w:rsidRPr="00FC0152" w:rsidRDefault="007C3618" w:rsidP="007C3618">
      <w:pPr>
        <w:pStyle w:val="38"/>
        <w:shd w:val="clear" w:color="auto" w:fill="auto"/>
        <w:spacing w:after="0" w:line="240" w:lineRule="auto"/>
        <w:ind w:left="20" w:right="5" w:firstLine="689"/>
        <w:contextualSpacing/>
        <w:jc w:val="both"/>
        <w:rPr>
          <w:sz w:val="26"/>
          <w:szCs w:val="26"/>
        </w:rPr>
      </w:pPr>
      <w:r w:rsidRPr="00FC0152">
        <w:rPr>
          <w:sz w:val="26"/>
          <w:szCs w:val="26"/>
        </w:rPr>
        <w:t xml:space="preserve">В отчетном периоде  выдано 2 предупреждения, которые выполнены. </w:t>
      </w:r>
    </w:p>
    <w:p w:rsidR="002800E6" w:rsidRPr="004941D2" w:rsidRDefault="002800E6" w:rsidP="00A02FF1">
      <w:pPr>
        <w:pStyle w:val="a9"/>
        <w:widowControl w:val="0"/>
        <w:rPr>
          <w:color w:val="FF0000"/>
        </w:rPr>
      </w:pPr>
    </w:p>
    <w:p w:rsidR="00DD05CA" w:rsidRDefault="009E13C4" w:rsidP="00DE4F7A">
      <w:pPr>
        <w:pStyle w:val="3"/>
        <w:widowControl w:val="0"/>
        <w:numPr>
          <w:ilvl w:val="2"/>
          <w:numId w:val="5"/>
        </w:numPr>
      </w:pPr>
      <w:r w:rsidRPr="00926CDC">
        <w:t xml:space="preserve">Выявление и пресечение актов и действий </w:t>
      </w:r>
      <w:r w:rsidR="001048CF" w:rsidRPr="00926CDC">
        <w:t>(бездействия)</w:t>
      </w:r>
      <w:r w:rsidRPr="00B05750">
        <w:t xml:space="preserve">федеральных органов исполнительной власти, органов государственной власти субъектов Российской Федерации, органов местного самоуправления, иных </w:t>
      </w:r>
      <w:r w:rsidR="001048CF" w:rsidRPr="00B05750">
        <w:t>осуществляющих</w:t>
      </w:r>
      <w:r w:rsidRPr="00B05750">
        <w:t xml:space="preserve"> функции указанных органов </w:t>
      </w:r>
      <w:r w:rsidR="00DD05CA" w:rsidRPr="00B05750">
        <w:t xml:space="preserve">власти </w:t>
      </w:r>
      <w:r w:rsidRPr="00B05750">
        <w:t xml:space="preserve">органов или организаций, </w:t>
      </w:r>
      <w:r w:rsidR="004D50F9" w:rsidRPr="00B05750">
        <w:t xml:space="preserve">организаций, участвующих в предоставлении государственных или муниципальных услуг, </w:t>
      </w:r>
      <w:r w:rsidR="001048CF" w:rsidRPr="00B05750">
        <w:t xml:space="preserve">а также государственных внебюджетных фондов, Центрального банка Российской Федерации, </w:t>
      </w:r>
      <w:r w:rsidRPr="00B05750">
        <w:t xml:space="preserve">направленных на недопущение, ограничение, устранение конкуренции (статья </w:t>
      </w:r>
      <w:r w:rsidR="001048CF" w:rsidRPr="00B05750">
        <w:t>15</w:t>
      </w:r>
      <w:r w:rsidR="00DD05CA" w:rsidRPr="00B05750">
        <w:t xml:space="preserve"> Закона </w:t>
      </w:r>
      <w:r w:rsidR="00A07E6C">
        <w:t>о</w:t>
      </w:r>
      <w:r w:rsidR="00DD05CA" w:rsidRPr="00B05750">
        <w:t xml:space="preserve"> защите конкуренции</w:t>
      </w:r>
      <w:r w:rsidR="00A07E6C">
        <w:t>)</w:t>
      </w:r>
    </w:p>
    <w:p w:rsidR="00B05750" w:rsidRPr="00B05750" w:rsidRDefault="00B05750" w:rsidP="00A02FF1">
      <w:pPr>
        <w:pStyle w:val="a9"/>
        <w:widowControl w:val="0"/>
      </w:pPr>
    </w:p>
    <w:p w:rsidR="004941D2" w:rsidRPr="00FA1C53" w:rsidRDefault="004941D2" w:rsidP="004941D2">
      <w:pPr>
        <w:ind w:firstLine="720"/>
        <w:jc w:val="both"/>
        <w:rPr>
          <w:szCs w:val="28"/>
        </w:rPr>
      </w:pPr>
      <w:r w:rsidRPr="00FA1C53">
        <w:rPr>
          <w:szCs w:val="28"/>
        </w:rPr>
        <w:t xml:space="preserve">Управлением за 2018 год выдано </w:t>
      </w:r>
      <w:r w:rsidR="00872EA7" w:rsidRPr="00FA1C53">
        <w:rPr>
          <w:szCs w:val="28"/>
        </w:rPr>
        <w:t>8</w:t>
      </w:r>
      <w:r w:rsidRPr="00FA1C53">
        <w:rPr>
          <w:szCs w:val="28"/>
        </w:rPr>
        <w:t xml:space="preserve"> предупреждений о прекращении действий, содержащих признаки нарушения статьи 15 Закона о защите конкуренции, </w:t>
      </w:r>
      <w:r w:rsidR="00872EA7" w:rsidRPr="00FA1C53">
        <w:rPr>
          <w:szCs w:val="28"/>
        </w:rPr>
        <w:t>все предупреждения исполнены, дела не возбуждались</w:t>
      </w:r>
      <w:r w:rsidRPr="00FA1C53">
        <w:rPr>
          <w:szCs w:val="28"/>
        </w:rPr>
        <w:t xml:space="preserve">. За </w:t>
      </w:r>
      <w:r w:rsidRPr="00FA1C53">
        <w:rPr>
          <w:szCs w:val="28"/>
        </w:rPr>
        <w:lastRenderedPageBreak/>
        <w:t xml:space="preserve">соответствующий период 2017 года </w:t>
      </w:r>
      <w:r w:rsidR="00A51A5A">
        <w:rPr>
          <w:szCs w:val="28"/>
        </w:rPr>
        <w:t>Управлением</w:t>
      </w:r>
      <w:r w:rsidRPr="00FA1C53">
        <w:rPr>
          <w:szCs w:val="28"/>
        </w:rPr>
        <w:t xml:space="preserve"> выдано </w:t>
      </w:r>
      <w:r w:rsidR="00872EA7" w:rsidRPr="00FA1C53">
        <w:rPr>
          <w:szCs w:val="28"/>
        </w:rPr>
        <w:t xml:space="preserve">4 </w:t>
      </w:r>
      <w:r w:rsidRPr="00FA1C53">
        <w:rPr>
          <w:szCs w:val="28"/>
        </w:rPr>
        <w:t>предупреждени</w:t>
      </w:r>
      <w:r w:rsidR="00872EA7" w:rsidRPr="00FA1C53">
        <w:rPr>
          <w:szCs w:val="28"/>
        </w:rPr>
        <w:t>я</w:t>
      </w:r>
      <w:r w:rsidRPr="00FA1C53">
        <w:rPr>
          <w:szCs w:val="28"/>
        </w:rPr>
        <w:t xml:space="preserve"> о прекращении действий, содержащих признаки нарушения статьи 15 Закона о защите конкуренции. </w:t>
      </w:r>
    </w:p>
    <w:p w:rsidR="00D82F75" w:rsidRDefault="00FA1C53" w:rsidP="00D82F75">
      <w:pPr>
        <w:pStyle w:val="ConsPlusNonformat"/>
        <w:ind w:firstLine="851"/>
        <w:jc w:val="both"/>
        <w:rPr>
          <w:rFonts w:ascii="Times New Roman" w:hAnsi="Times New Roman" w:cs="Times New Roman"/>
          <w:sz w:val="28"/>
          <w:szCs w:val="28"/>
        </w:rPr>
      </w:pPr>
      <w:r w:rsidRPr="00FA1C53">
        <w:rPr>
          <w:rFonts w:ascii="Times New Roman" w:hAnsi="Times New Roman" w:cs="Times New Roman"/>
          <w:sz w:val="28"/>
          <w:szCs w:val="28"/>
        </w:rPr>
        <w:t xml:space="preserve">Калининградским  УФАС России </w:t>
      </w:r>
      <w:r w:rsidR="00D82F75">
        <w:rPr>
          <w:rFonts w:ascii="Times New Roman" w:hAnsi="Times New Roman" w:cs="Times New Roman"/>
          <w:sz w:val="28"/>
          <w:szCs w:val="28"/>
        </w:rPr>
        <w:t xml:space="preserve">23.03.2018 в связи с наличием </w:t>
      </w:r>
      <w:r w:rsidR="00D82F75">
        <w:rPr>
          <w:rFonts w:ascii="Times New Roman" w:eastAsia="Arial" w:hAnsi="Times New Roman" w:cs="Times New Roman"/>
          <w:sz w:val="28"/>
          <w:szCs w:val="28"/>
        </w:rPr>
        <w:t>признаков нарушения пункта 1 части 1 статьи 15 Закона о защите конкуренции,</w:t>
      </w:r>
      <w:r w:rsidR="00A51A5A">
        <w:rPr>
          <w:rFonts w:ascii="Times New Roman" w:eastAsia="Arial" w:hAnsi="Times New Roman" w:cs="Times New Roman"/>
          <w:sz w:val="28"/>
          <w:szCs w:val="28"/>
        </w:rPr>
        <w:t xml:space="preserve"> </w:t>
      </w:r>
      <w:r w:rsidR="00A51A5A">
        <w:rPr>
          <w:rFonts w:ascii="Times New Roman" w:hAnsi="Times New Roman" w:cs="Times New Roman"/>
          <w:sz w:val="28"/>
          <w:szCs w:val="28"/>
        </w:rPr>
        <w:t xml:space="preserve">Министерству образования Калининградской области </w:t>
      </w:r>
      <w:r w:rsidR="00D82F75">
        <w:rPr>
          <w:rFonts w:ascii="Times New Roman" w:hAnsi="Times New Roman" w:cs="Times New Roman"/>
          <w:sz w:val="28"/>
          <w:szCs w:val="28"/>
        </w:rPr>
        <w:t xml:space="preserve">выдано предупреждение о необходимости отзыва </w:t>
      </w:r>
      <w:r w:rsidR="00D82F75">
        <w:rPr>
          <w:rFonts w:ascii="Times New Roman" w:eastAsia="Arial" w:hAnsi="Times New Roman" w:cs="Times New Roman"/>
          <w:sz w:val="28"/>
          <w:szCs w:val="28"/>
        </w:rPr>
        <w:t>письма от 12.03.2018 (исх. № 1705), направленного в адрес руководителей муниципальных органов управления образованием, руководителей профессиональных образовательных организаций и образовательных организаций высшего образования, содержащего рекомендации</w:t>
      </w:r>
      <w:r w:rsidR="00163FC9">
        <w:rPr>
          <w:rFonts w:ascii="Times New Roman" w:eastAsia="Arial" w:hAnsi="Times New Roman" w:cs="Times New Roman"/>
          <w:sz w:val="28"/>
          <w:szCs w:val="28"/>
        </w:rPr>
        <w:t xml:space="preserve"> </w:t>
      </w:r>
      <w:r w:rsidR="00D82F75">
        <w:rPr>
          <w:rFonts w:ascii="Times New Roman" w:eastAsia="Arial" w:hAnsi="Times New Roman" w:cs="Times New Roman"/>
          <w:sz w:val="28"/>
          <w:szCs w:val="28"/>
        </w:rPr>
        <w:t>по включению в графики при осуществлении закупочных процедур на оказание услуг по проведению мероприятий по дезинсекции, дератизации и дезинфекции заключение контрактов с конкретным хозяйствующим субъектом - ООО «Балтдезсервис».</w:t>
      </w:r>
      <w:r w:rsidR="00A51A5A">
        <w:rPr>
          <w:rFonts w:ascii="Times New Roman" w:eastAsia="Arial" w:hAnsi="Times New Roman" w:cs="Times New Roman"/>
          <w:sz w:val="28"/>
          <w:szCs w:val="28"/>
        </w:rPr>
        <w:t xml:space="preserve"> </w:t>
      </w:r>
      <w:r w:rsidR="00D82F75">
        <w:rPr>
          <w:rFonts w:ascii="Times New Roman" w:hAnsi="Times New Roman" w:cs="Times New Roman"/>
          <w:sz w:val="28"/>
          <w:szCs w:val="28"/>
        </w:rPr>
        <w:t>Предупреждение исполнено в установленный (до 04.04.2018) срок.</w:t>
      </w:r>
    </w:p>
    <w:p w:rsidR="00D82F75" w:rsidRDefault="00D82F75" w:rsidP="00FA1C53">
      <w:pPr>
        <w:pStyle w:val="ConsPlusNonformat"/>
        <w:ind w:firstLine="851"/>
        <w:jc w:val="both"/>
        <w:rPr>
          <w:rFonts w:ascii="Times New Roman" w:hAnsi="Times New Roman" w:cs="Times New Roman"/>
          <w:sz w:val="28"/>
          <w:szCs w:val="28"/>
        </w:rPr>
      </w:pPr>
      <w:r w:rsidRPr="00FA1C53">
        <w:rPr>
          <w:rFonts w:ascii="Times New Roman" w:hAnsi="Times New Roman" w:cs="Times New Roman"/>
          <w:sz w:val="28"/>
          <w:szCs w:val="28"/>
        </w:rPr>
        <w:t xml:space="preserve">Калининградским </w:t>
      </w:r>
      <w:r w:rsidR="00A51A5A">
        <w:rPr>
          <w:rFonts w:ascii="Times New Roman" w:hAnsi="Times New Roman" w:cs="Times New Roman"/>
          <w:sz w:val="28"/>
          <w:szCs w:val="28"/>
        </w:rPr>
        <w:t>УФАС России,</w:t>
      </w:r>
      <w:r w:rsidR="00FA1C53">
        <w:rPr>
          <w:rFonts w:ascii="Times New Roman" w:hAnsi="Times New Roman" w:cs="Times New Roman"/>
          <w:sz w:val="28"/>
          <w:szCs w:val="28"/>
        </w:rPr>
        <w:t xml:space="preserve"> в связи с наличием </w:t>
      </w:r>
      <w:r w:rsidR="00FA1C53">
        <w:rPr>
          <w:rFonts w:ascii="Times New Roman" w:eastAsia="Arial" w:hAnsi="Times New Roman" w:cs="Times New Roman"/>
          <w:sz w:val="28"/>
          <w:szCs w:val="28"/>
        </w:rPr>
        <w:t xml:space="preserve">признаков нарушения пункта 8 части 1 статьи </w:t>
      </w:r>
      <w:r w:rsidR="00A51A5A">
        <w:rPr>
          <w:rFonts w:ascii="Times New Roman" w:eastAsia="Arial" w:hAnsi="Times New Roman" w:cs="Times New Roman"/>
          <w:sz w:val="28"/>
          <w:szCs w:val="28"/>
        </w:rPr>
        <w:t>Закона о защите конкуренции</w:t>
      </w:r>
      <w:r>
        <w:rPr>
          <w:rFonts w:ascii="Times New Roman" w:eastAsia="Arial" w:hAnsi="Times New Roman" w:cs="Times New Roman"/>
          <w:sz w:val="28"/>
          <w:szCs w:val="28"/>
        </w:rPr>
        <w:t>,</w:t>
      </w:r>
      <w:r w:rsidR="00FA1C53">
        <w:rPr>
          <w:rFonts w:ascii="Times New Roman" w:hAnsi="Times New Roman" w:cs="Times New Roman"/>
          <w:sz w:val="28"/>
          <w:szCs w:val="28"/>
        </w:rPr>
        <w:t xml:space="preserve"> </w:t>
      </w:r>
      <w:r w:rsidR="00A51A5A">
        <w:rPr>
          <w:rFonts w:ascii="Times New Roman" w:hAnsi="Times New Roman" w:cs="Times New Roman"/>
          <w:sz w:val="28"/>
          <w:szCs w:val="28"/>
        </w:rPr>
        <w:t xml:space="preserve">08.05.2018 </w:t>
      </w:r>
      <w:r w:rsidR="00A51A5A" w:rsidRPr="00FA1C53">
        <w:rPr>
          <w:rFonts w:ascii="Times New Roman" w:hAnsi="Times New Roman" w:cs="Times New Roman"/>
          <w:sz w:val="28"/>
          <w:szCs w:val="28"/>
        </w:rPr>
        <w:t>Министерств</w:t>
      </w:r>
      <w:r w:rsidR="00A51A5A">
        <w:rPr>
          <w:rFonts w:ascii="Times New Roman" w:hAnsi="Times New Roman" w:cs="Times New Roman"/>
          <w:sz w:val="28"/>
          <w:szCs w:val="28"/>
        </w:rPr>
        <w:t>у</w:t>
      </w:r>
      <w:r w:rsidR="00A51A5A" w:rsidRPr="00FA1C53">
        <w:rPr>
          <w:rFonts w:ascii="Times New Roman" w:hAnsi="Times New Roman" w:cs="Times New Roman"/>
          <w:sz w:val="28"/>
          <w:szCs w:val="28"/>
        </w:rPr>
        <w:t xml:space="preserve"> развития инфраструктуры Калининградской области</w:t>
      </w:r>
      <w:r w:rsidR="00A51A5A">
        <w:rPr>
          <w:rFonts w:ascii="Times New Roman" w:hAnsi="Times New Roman" w:cs="Times New Roman"/>
          <w:sz w:val="28"/>
          <w:szCs w:val="28"/>
        </w:rPr>
        <w:t xml:space="preserve"> </w:t>
      </w:r>
      <w:r w:rsidR="00FA1C53">
        <w:rPr>
          <w:rFonts w:ascii="Times New Roman" w:hAnsi="Times New Roman" w:cs="Times New Roman"/>
          <w:sz w:val="28"/>
          <w:szCs w:val="28"/>
        </w:rPr>
        <w:t>выдано предупреждение о необходимости внесения изменений и приведения пункта 2 приказа Министерства развития инфраструктуры Калининградской области от 14.03.2018 № 78 «О временном ограничении движения транспортных средств» в соответствие с требованиями приказа Минтранса России от 12.08.2011 № 211 (в редакции от 24.11.2017)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r>
        <w:rPr>
          <w:rFonts w:ascii="Times New Roman" w:hAnsi="Times New Roman" w:cs="Times New Roman"/>
          <w:sz w:val="28"/>
          <w:szCs w:val="28"/>
        </w:rPr>
        <w:t>. Предупреждение исполнено в установленный (до 25.05.2018) срок.</w:t>
      </w:r>
    </w:p>
    <w:p w:rsidR="00FA1C53" w:rsidRDefault="00FA1C53" w:rsidP="004941D2">
      <w:pPr>
        <w:ind w:firstLine="720"/>
        <w:jc w:val="both"/>
        <w:rPr>
          <w:sz w:val="26"/>
          <w:szCs w:val="26"/>
        </w:rPr>
      </w:pPr>
    </w:p>
    <w:p w:rsidR="00F36BC6" w:rsidRDefault="009E13C4" w:rsidP="00DE4F7A">
      <w:pPr>
        <w:pStyle w:val="3"/>
        <w:widowControl w:val="0"/>
        <w:numPr>
          <w:ilvl w:val="2"/>
          <w:numId w:val="5"/>
        </w:numPr>
      </w:pPr>
      <w:r w:rsidRPr="00B05750">
        <w:t xml:space="preserve">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w:t>
      </w:r>
      <w:r w:rsidR="004F7E35" w:rsidRPr="00B05750">
        <w:t xml:space="preserve">иных осуществляющих функции указанных органов </w:t>
      </w:r>
      <w:r w:rsidR="00F36BC6" w:rsidRPr="00B05750">
        <w:t xml:space="preserve">власти </w:t>
      </w:r>
      <w:r w:rsidR="004F7E35" w:rsidRPr="00B05750">
        <w:t>органов или организаций, а также государственных внебюджетных фондов, Центрального банка Российской Федерации</w:t>
      </w:r>
      <w:r w:rsidRPr="00B05750">
        <w:t xml:space="preserve">, направленных на недопущение, ограничение, устранение конкуренции (статья </w:t>
      </w:r>
      <w:r w:rsidR="004F7E35" w:rsidRPr="00B05750">
        <w:t>16</w:t>
      </w:r>
      <w:r w:rsidR="00F36BC6" w:rsidRPr="00B05750">
        <w:t xml:space="preserve"> Закона </w:t>
      </w:r>
      <w:r w:rsidR="00A546FE">
        <w:t>о</w:t>
      </w:r>
      <w:r w:rsidR="00F36BC6" w:rsidRPr="00B05750">
        <w:t xml:space="preserve"> защите конкуренции)</w:t>
      </w:r>
    </w:p>
    <w:p w:rsidR="00B05750" w:rsidRPr="00B05750" w:rsidRDefault="00B05750" w:rsidP="00A02FF1">
      <w:pPr>
        <w:pStyle w:val="a9"/>
        <w:widowControl w:val="0"/>
      </w:pPr>
    </w:p>
    <w:p w:rsidR="00642379" w:rsidRDefault="00642379" w:rsidP="00642379">
      <w:pPr>
        <w:pStyle w:val="a9"/>
        <w:widowControl w:val="0"/>
      </w:pPr>
      <w:r w:rsidRPr="00292D75">
        <w:t xml:space="preserve">На основании решения </w:t>
      </w:r>
      <w:r w:rsidRPr="00292D75">
        <w:rPr>
          <w:rStyle w:val="af8"/>
          <w:color w:val="auto"/>
          <w:u w:val="none"/>
        </w:rPr>
        <w:t>АМЗ-</w:t>
      </w:r>
      <w:r>
        <w:rPr>
          <w:rStyle w:val="af8"/>
          <w:color w:val="auto"/>
          <w:u w:val="none"/>
        </w:rPr>
        <w:t>18</w:t>
      </w:r>
      <w:r w:rsidRPr="00292D75">
        <w:rPr>
          <w:rStyle w:val="af8"/>
          <w:color w:val="auto"/>
          <w:u w:val="none"/>
        </w:rPr>
        <w:t>/201</w:t>
      </w:r>
      <w:r>
        <w:rPr>
          <w:rStyle w:val="af8"/>
          <w:color w:val="auto"/>
          <w:u w:val="none"/>
        </w:rPr>
        <w:t>7</w:t>
      </w:r>
      <w:r w:rsidRPr="00292D75">
        <w:rPr>
          <w:rStyle w:val="af8"/>
          <w:color w:val="auto"/>
          <w:u w:val="none"/>
        </w:rPr>
        <w:t xml:space="preserve"> от </w:t>
      </w:r>
      <w:r>
        <w:rPr>
          <w:rStyle w:val="af8"/>
          <w:color w:val="auto"/>
          <w:u w:val="none"/>
        </w:rPr>
        <w:t>15</w:t>
      </w:r>
      <w:r w:rsidRPr="00292D75">
        <w:rPr>
          <w:rStyle w:val="af8"/>
          <w:color w:val="auto"/>
          <w:u w:val="none"/>
        </w:rPr>
        <w:t>.</w:t>
      </w:r>
      <w:r>
        <w:rPr>
          <w:rStyle w:val="af8"/>
          <w:color w:val="auto"/>
          <w:u w:val="none"/>
        </w:rPr>
        <w:t>12</w:t>
      </w:r>
      <w:r w:rsidRPr="00292D75">
        <w:rPr>
          <w:rStyle w:val="af8"/>
          <w:color w:val="auto"/>
          <w:u w:val="none"/>
        </w:rPr>
        <w:t>.201</w:t>
      </w:r>
      <w:r>
        <w:rPr>
          <w:rStyle w:val="af8"/>
          <w:color w:val="auto"/>
          <w:u w:val="none"/>
        </w:rPr>
        <w:t>7,</w:t>
      </w:r>
      <w:r w:rsidR="003E7FBB">
        <w:rPr>
          <w:rStyle w:val="af8"/>
          <w:color w:val="auto"/>
          <w:u w:val="none"/>
        </w:rPr>
        <w:t xml:space="preserve"> </w:t>
      </w:r>
      <w:r w:rsidR="003E7FBB" w:rsidRPr="00102ACA">
        <w:rPr>
          <w:rFonts w:eastAsia="Calibri"/>
        </w:rPr>
        <w:t xml:space="preserve">действия </w:t>
      </w:r>
      <w:r w:rsidR="003E7FBB" w:rsidRPr="00102ACA">
        <w:t>ФГКУ «Пограничное управление Федеральной службы безопасности РФ по Калининградской области»</w:t>
      </w:r>
      <w:r w:rsidR="003E7FBB" w:rsidRPr="00102ACA">
        <w:rPr>
          <w:bCs/>
          <w:iCs/>
        </w:rPr>
        <w:t xml:space="preserve"> </w:t>
      </w:r>
      <w:r w:rsidR="003E7FBB">
        <w:t>и ИП Федоришина</w:t>
      </w:r>
      <w:r w:rsidR="003E7FBB" w:rsidRPr="00102ACA">
        <w:t xml:space="preserve"> Д.В., выразившиеся в наличии договоренности при проведении открытого аукциона в электронной форме на поставку изделий из древесины, </w:t>
      </w:r>
      <w:r w:rsidR="003E7FBB">
        <w:t xml:space="preserve">признаны </w:t>
      </w:r>
      <w:r w:rsidR="003E7FBB" w:rsidRPr="00102ACA">
        <w:t>нарушением ст</w:t>
      </w:r>
      <w:r w:rsidR="003E7FBB">
        <w:t xml:space="preserve">атьи </w:t>
      </w:r>
      <w:r w:rsidR="003E7FBB" w:rsidRPr="00102ACA">
        <w:t xml:space="preserve">16 </w:t>
      </w:r>
      <w:r w:rsidR="003E7FBB">
        <w:rPr>
          <w:rFonts w:eastAsia="Arial"/>
          <w:color w:val="000000"/>
        </w:rPr>
        <w:t>З</w:t>
      </w:r>
      <w:r w:rsidR="003E7FBB" w:rsidRPr="00102ACA">
        <w:rPr>
          <w:rFonts w:eastAsia="Arial"/>
          <w:color w:val="000000"/>
        </w:rPr>
        <w:t xml:space="preserve">акона </w:t>
      </w:r>
      <w:r w:rsidR="003E7FBB">
        <w:rPr>
          <w:rFonts w:eastAsia="Arial"/>
          <w:color w:val="000000"/>
        </w:rPr>
        <w:t>о</w:t>
      </w:r>
      <w:r w:rsidR="003E7FBB" w:rsidRPr="00102ACA">
        <w:rPr>
          <w:rFonts w:eastAsia="Arial"/>
          <w:color w:val="000000"/>
        </w:rPr>
        <w:t xml:space="preserve"> защите конкуренции</w:t>
      </w:r>
      <w:r w:rsidR="003E7FBB">
        <w:rPr>
          <w:rStyle w:val="af8"/>
          <w:color w:val="auto"/>
          <w:u w:val="none"/>
        </w:rPr>
        <w:t>,</w:t>
      </w:r>
      <w:r>
        <w:rPr>
          <w:rStyle w:val="af8"/>
          <w:color w:val="auto"/>
          <w:u w:val="none"/>
        </w:rPr>
        <w:t xml:space="preserve"> </w:t>
      </w:r>
      <w:r w:rsidRPr="00292D75">
        <w:rPr>
          <w:rStyle w:val="af8"/>
          <w:color w:val="auto"/>
          <w:u w:val="none"/>
        </w:rPr>
        <w:t xml:space="preserve"> </w:t>
      </w:r>
      <w:r w:rsidRPr="00F914F0">
        <w:t>возбуждено</w:t>
      </w:r>
      <w:r>
        <w:t xml:space="preserve"> дело в отношении </w:t>
      </w:r>
      <w:r w:rsidR="003E7FBB">
        <w:t>должностного лица Бебеха В.Д. (часть 7</w:t>
      </w:r>
      <w:r>
        <w:t xml:space="preserve"> статьи 14.32 КоАП РФ), наложен административный штраф в размере </w:t>
      </w:r>
      <w:r w:rsidR="003E7FBB">
        <w:t>30</w:t>
      </w:r>
      <w:r>
        <w:t xml:space="preserve"> тыс.руб.</w:t>
      </w:r>
      <w:r w:rsidR="003E7FBB">
        <w:t xml:space="preserve"> (постановление в стадии судебного обжалования)</w:t>
      </w:r>
      <w:r>
        <w:t>.</w:t>
      </w:r>
    </w:p>
    <w:p w:rsidR="00642379" w:rsidRDefault="00642379" w:rsidP="00642379">
      <w:pPr>
        <w:pStyle w:val="a9"/>
        <w:widowControl w:val="0"/>
      </w:pPr>
      <w:r>
        <w:lastRenderedPageBreak/>
        <w:t>Также н</w:t>
      </w:r>
      <w:r w:rsidRPr="00292D75">
        <w:t xml:space="preserve">а основании решения </w:t>
      </w:r>
      <w:r w:rsidRPr="00292D75">
        <w:rPr>
          <w:rStyle w:val="af8"/>
          <w:color w:val="auto"/>
          <w:u w:val="none"/>
        </w:rPr>
        <w:t>АМЗ-</w:t>
      </w:r>
      <w:r w:rsidR="003E7FBB">
        <w:rPr>
          <w:rStyle w:val="af8"/>
          <w:color w:val="auto"/>
          <w:u w:val="none"/>
        </w:rPr>
        <w:t>18</w:t>
      </w:r>
      <w:r w:rsidRPr="00292D75">
        <w:rPr>
          <w:rStyle w:val="af8"/>
          <w:color w:val="auto"/>
          <w:u w:val="none"/>
        </w:rPr>
        <w:t>/201</w:t>
      </w:r>
      <w:r w:rsidR="003E7FBB">
        <w:rPr>
          <w:rStyle w:val="af8"/>
          <w:color w:val="auto"/>
          <w:u w:val="none"/>
        </w:rPr>
        <w:t>7</w:t>
      </w:r>
      <w:r w:rsidRPr="00292D75">
        <w:rPr>
          <w:rStyle w:val="af8"/>
          <w:color w:val="auto"/>
          <w:u w:val="none"/>
        </w:rPr>
        <w:t xml:space="preserve"> от </w:t>
      </w:r>
      <w:r w:rsidR="003E7FBB">
        <w:rPr>
          <w:rStyle w:val="af8"/>
          <w:color w:val="auto"/>
          <w:u w:val="none"/>
        </w:rPr>
        <w:t>15</w:t>
      </w:r>
      <w:r w:rsidRPr="00292D75">
        <w:rPr>
          <w:rStyle w:val="af8"/>
          <w:color w:val="auto"/>
          <w:u w:val="none"/>
        </w:rPr>
        <w:t>.</w:t>
      </w:r>
      <w:r w:rsidR="003E7FBB">
        <w:rPr>
          <w:rStyle w:val="af8"/>
          <w:color w:val="auto"/>
          <w:u w:val="none"/>
        </w:rPr>
        <w:t>12</w:t>
      </w:r>
      <w:r w:rsidRPr="00292D75">
        <w:rPr>
          <w:rStyle w:val="af8"/>
          <w:color w:val="auto"/>
          <w:u w:val="none"/>
        </w:rPr>
        <w:t>.201</w:t>
      </w:r>
      <w:r w:rsidR="003E7FBB">
        <w:rPr>
          <w:rStyle w:val="af8"/>
          <w:color w:val="auto"/>
          <w:u w:val="none"/>
        </w:rPr>
        <w:t>7</w:t>
      </w:r>
      <w:r w:rsidRPr="00292D75">
        <w:rPr>
          <w:rStyle w:val="af8"/>
          <w:color w:val="auto"/>
          <w:u w:val="none"/>
        </w:rPr>
        <w:t xml:space="preserve"> </w:t>
      </w:r>
      <w:r>
        <w:t xml:space="preserve">в отношении </w:t>
      </w:r>
      <w:r w:rsidR="003E7FBB">
        <w:t>ИП Федоришина Д.В.</w:t>
      </w:r>
      <w:r>
        <w:t xml:space="preserve"> </w:t>
      </w:r>
      <w:r w:rsidR="003E7FBB">
        <w:t xml:space="preserve">составлен протокол об административном правонарушении </w:t>
      </w:r>
      <w:r>
        <w:t xml:space="preserve">(часть </w:t>
      </w:r>
      <w:r w:rsidR="003E7FBB">
        <w:t>2</w:t>
      </w:r>
      <w:r>
        <w:t xml:space="preserve"> статьи 14.32 КоАП РФ), </w:t>
      </w:r>
      <w:r w:rsidR="003E7FBB">
        <w:t xml:space="preserve">передан на рассмотрение в Арбитражный суд Калининградской области с требованием о дисквалификации сроком на 3 года. Решением Арбитражного суда Калининградской области от 06.12.2018 по делу № А21-12707/2018 ИП Федеоришин Д.В. признан виновным в совершении административного правонарушения, предусмотренного частью 2 статьи 14.32 КоАП РФ), </w:t>
      </w:r>
      <w:r>
        <w:t xml:space="preserve">наложен административный штраф в размере 20 тыс.руб., который оплачен в полном объеме. </w:t>
      </w:r>
    </w:p>
    <w:p w:rsidR="009E13C4" w:rsidRPr="00B05750" w:rsidRDefault="009E13C4" w:rsidP="00A02FF1">
      <w:pPr>
        <w:pStyle w:val="a9"/>
        <w:widowControl w:val="0"/>
      </w:pPr>
    </w:p>
    <w:p w:rsidR="00F36BC6" w:rsidRDefault="009E13C4" w:rsidP="00DE4F7A">
      <w:pPr>
        <w:pStyle w:val="3"/>
        <w:widowControl w:val="0"/>
        <w:numPr>
          <w:ilvl w:val="2"/>
          <w:numId w:val="5"/>
        </w:numPr>
      </w:pPr>
      <w:r w:rsidRPr="00B05750">
        <w:t xml:space="preserve">Соблюдение антимонопольных требований к </w:t>
      </w:r>
      <w:r w:rsidR="004F7E35" w:rsidRPr="00B05750">
        <w:t>торгам</w:t>
      </w:r>
      <w:r w:rsidR="002E556C" w:rsidRPr="00B05750">
        <w:t>, запросу котировок цен на товары</w:t>
      </w:r>
      <w:r w:rsidRPr="00B05750">
        <w:t xml:space="preserve"> (статья </w:t>
      </w:r>
      <w:r w:rsidR="004F7E35" w:rsidRPr="00B05750">
        <w:t>17</w:t>
      </w:r>
      <w:r w:rsidR="00F36BC6" w:rsidRPr="00B05750">
        <w:t xml:space="preserve"> Закона </w:t>
      </w:r>
      <w:r w:rsidR="0064437F">
        <w:t>о</w:t>
      </w:r>
      <w:r w:rsidR="00F36BC6" w:rsidRPr="00B05750">
        <w:t xml:space="preserve"> защите конкуренции</w:t>
      </w:r>
      <w:r w:rsidR="00B05750">
        <w:t>)</w:t>
      </w:r>
    </w:p>
    <w:p w:rsidR="00B05750" w:rsidRPr="00B05750" w:rsidRDefault="00B05750" w:rsidP="00A02FF1">
      <w:pPr>
        <w:pStyle w:val="a9"/>
        <w:widowControl w:val="0"/>
      </w:pPr>
    </w:p>
    <w:p w:rsidR="003E7FBB" w:rsidRPr="001B4E50" w:rsidRDefault="003E7FBB" w:rsidP="00A02FF1">
      <w:pPr>
        <w:pStyle w:val="a9"/>
        <w:widowControl w:val="0"/>
        <w:rPr>
          <w:color w:val="FF0000"/>
        </w:rPr>
      </w:pPr>
      <w:r>
        <w:rPr>
          <w:sz w:val="26"/>
          <w:szCs w:val="26"/>
        </w:rPr>
        <w:t>Управлением по пункту 3 части 1 статьи  17 возбуждено 4 дела, по которым приняты решения о нарушении порядка определения победителя. Предписания ответчикам по делам № АМЗ-2/2018, АМЗ-3/2018, АМЗ-4/2018, АМЗ-5/2018 не выдавались.</w:t>
      </w:r>
    </w:p>
    <w:p w:rsidR="0049059F" w:rsidRPr="00B05750" w:rsidRDefault="0049059F" w:rsidP="00A02FF1">
      <w:pPr>
        <w:pStyle w:val="a9"/>
        <w:widowControl w:val="0"/>
      </w:pPr>
    </w:p>
    <w:p w:rsidR="00AB623F" w:rsidRDefault="007568F2" w:rsidP="00DE4F7A">
      <w:pPr>
        <w:pStyle w:val="3"/>
        <w:widowControl w:val="0"/>
        <w:numPr>
          <w:ilvl w:val="2"/>
          <w:numId w:val="5"/>
        </w:numPr>
      </w:pPr>
      <w:r w:rsidRPr="00B05750">
        <w:t>Особенности порядка заключения договоров в отношении государственного и муниципального имущества (статья 17</w:t>
      </w:r>
      <w:r w:rsidRPr="00F31198">
        <w:rPr>
          <w:vertAlign w:val="superscript"/>
        </w:rPr>
        <w:t>1</w:t>
      </w:r>
      <w:r w:rsidRPr="00B05750">
        <w:t xml:space="preserve"> Закона </w:t>
      </w:r>
      <w:r w:rsidR="0064437F">
        <w:t>о</w:t>
      </w:r>
      <w:r w:rsidR="00163FC9">
        <w:t xml:space="preserve"> </w:t>
      </w:r>
      <w:r w:rsidRPr="00B05750">
        <w:t>защите конкуренции)</w:t>
      </w:r>
    </w:p>
    <w:p w:rsidR="00B05750" w:rsidRPr="00B05750" w:rsidRDefault="00B05750" w:rsidP="00A02FF1">
      <w:pPr>
        <w:pStyle w:val="a9"/>
        <w:widowControl w:val="0"/>
      </w:pPr>
    </w:p>
    <w:p w:rsidR="00CD0D9C" w:rsidRDefault="00CD0D9C" w:rsidP="00CD0D9C">
      <w:pPr>
        <w:pStyle w:val="a9"/>
      </w:pPr>
      <w:r w:rsidRPr="00077722">
        <w:t>В отчетном периоде Управлением дела по признакам нарушения статьи 17</w:t>
      </w:r>
      <w:r w:rsidRPr="00077722">
        <w:rPr>
          <w:vertAlign w:val="superscript"/>
        </w:rPr>
        <w:t xml:space="preserve">1 </w:t>
      </w:r>
      <w:r w:rsidRPr="00077722">
        <w:t>Закона о защите конкуренции не возбуждались.</w:t>
      </w:r>
      <w:r>
        <w:t xml:space="preserve"> </w:t>
      </w:r>
    </w:p>
    <w:p w:rsidR="00AB623F" w:rsidRPr="00B05750" w:rsidRDefault="00AB623F" w:rsidP="00A02FF1">
      <w:pPr>
        <w:pStyle w:val="a9"/>
        <w:widowControl w:val="0"/>
      </w:pPr>
    </w:p>
    <w:p w:rsidR="007568F2" w:rsidRDefault="005021ED" w:rsidP="00DE4F7A">
      <w:pPr>
        <w:pStyle w:val="3"/>
        <w:widowControl w:val="0"/>
        <w:numPr>
          <w:ilvl w:val="2"/>
          <w:numId w:val="5"/>
        </w:numPr>
      </w:pPr>
      <w:r w:rsidRPr="00B05750">
        <w:t xml:space="preserve">Особенности </w:t>
      </w:r>
      <w:r w:rsidR="0018426C" w:rsidRPr="00B05750">
        <w:t xml:space="preserve">заключения договоров с </w:t>
      </w:r>
      <w:r w:rsidRPr="00B05750">
        <w:t>финансовы</w:t>
      </w:r>
      <w:r w:rsidR="0018426C" w:rsidRPr="00B05750">
        <w:t>ми</w:t>
      </w:r>
      <w:r w:rsidRPr="00B05750">
        <w:t xml:space="preserve"> организаци</w:t>
      </w:r>
      <w:r w:rsidR="0018426C" w:rsidRPr="00B05750">
        <w:t>ями</w:t>
      </w:r>
      <w:r w:rsidR="008A532D" w:rsidRPr="00B05750">
        <w:t xml:space="preserve"> (статья 18</w:t>
      </w:r>
      <w:r w:rsidR="00B05750">
        <w:t xml:space="preserve"> Закона </w:t>
      </w:r>
      <w:r w:rsidR="0064437F">
        <w:t>о</w:t>
      </w:r>
      <w:r w:rsidR="00B05750">
        <w:t xml:space="preserve"> защите конкуренции)</w:t>
      </w:r>
    </w:p>
    <w:p w:rsidR="00B05750" w:rsidRPr="00B05750" w:rsidRDefault="00B05750" w:rsidP="00A02FF1">
      <w:pPr>
        <w:pStyle w:val="a9"/>
        <w:widowControl w:val="0"/>
      </w:pPr>
    </w:p>
    <w:p w:rsidR="00CD0D9C" w:rsidRPr="001B4E50" w:rsidRDefault="00CD0D9C" w:rsidP="00A02FF1">
      <w:pPr>
        <w:pStyle w:val="a9"/>
        <w:widowControl w:val="0"/>
        <w:rPr>
          <w:color w:val="FF0000"/>
        </w:rPr>
      </w:pPr>
      <w:r w:rsidRPr="00FC0152">
        <w:rPr>
          <w:sz w:val="26"/>
          <w:szCs w:val="26"/>
        </w:rPr>
        <w:t>В отчетном периоде Управлением дела по признакам нарушения статьи 18</w:t>
      </w:r>
      <w:r w:rsidRPr="00FC0152">
        <w:rPr>
          <w:sz w:val="26"/>
          <w:szCs w:val="26"/>
          <w:vertAlign w:val="superscript"/>
        </w:rPr>
        <w:t xml:space="preserve"> </w:t>
      </w:r>
      <w:r w:rsidRPr="00FC0152">
        <w:rPr>
          <w:sz w:val="26"/>
          <w:szCs w:val="26"/>
        </w:rPr>
        <w:t>Закона о защите конкуренции не возбуждались.</w:t>
      </w:r>
    </w:p>
    <w:p w:rsidR="009A2412" w:rsidRDefault="009A2412" w:rsidP="009A2412">
      <w:pPr>
        <w:pStyle w:val="Textbody"/>
        <w:spacing w:after="0"/>
        <w:ind w:firstLine="705"/>
        <w:jc w:val="both"/>
        <w:rPr>
          <w:b/>
          <w:sz w:val="28"/>
        </w:rPr>
      </w:pPr>
    </w:p>
    <w:p w:rsidR="009A2412" w:rsidRPr="00162DAD" w:rsidRDefault="009A2412" w:rsidP="00DE4F7A">
      <w:pPr>
        <w:pStyle w:val="3"/>
        <w:widowControl w:val="0"/>
        <w:numPr>
          <w:ilvl w:val="2"/>
          <w:numId w:val="5"/>
        </w:numPr>
      </w:pPr>
      <w:r w:rsidRPr="00162DAD">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162DAD">
        <w:rPr>
          <w:vertAlign w:val="superscript"/>
        </w:rPr>
        <w:t xml:space="preserve">1 </w:t>
      </w:r>
      <w:r w:rsidRPr="00162DAD">
        <w:t>Закона о защите конкуренции)</w:t>
      </w:r>
    </w:p>
    <w:p w:rsidR="009A2412" w:rsidRDefault="009A2412" w:rsidP="009A2412">
      <w:pPr>
        <w:pStyle w:val="Textbody"/>
        <w:spacing w:after="0"/>
        <w:ind w:firstLine="585"/>
        <w:jc w:val="both"/>
        <w:rPr>
          <w:sz w:val="28"/>
          <w:szCs w:val="28"/>
        </w:rPr>
      </w:pPr>
    </w:p>
    <w:p w:rsidR="00981711" w:rsidRDefault="00981711" w:rsidP="00981711">
      <w:pPr>
        <w:pStyle w:val="Textbody"/>
        <w:spacing w:after="0"/>
        <w:ind w:firstLine="709"/>
        <w:jc w:val="both"/>
        <w:rPr>
          <w:sz w:val="26"/>
          <w:szCs w:val="26"/>
        </w:rPr>
      </w:pPr>
      <w:r w:rsidRPr="00077722">
        <w:rPr>
          <w:sz w:val="26"/>
          <w:szCs w:val="26"/>
        </w:rPr>
        <w:t>В 201</w:t>
      </w:r>
      <w:r>
        <w:rPr>
          <w:sz w:val="26"/>
          <w:szCs w:val="26"/>
        </w:rPr>
        <w:t>8</w:t>
      </w:r>
      <w:r w:rsidRPr="00077722">
        <w:rPr>
          <w:sz w:val="26"/>
          <w:szCs w:val="26"/>
        </w:rPr>
        <w:t xml:space="preserve"> в Управление поступило </w:t>
      </w:r>
      <w:r>
        <w:rPr>
          <w:sz w:val="26"/>
          <w:szCs w:val="26"/>
        </w:rPr>
        <w:t>104</w:t>
      </w:r>
      <w:r w:rsidRPr="00077722">
        <w:rPr>
          <w:sz w:val="26"/>
          <w:szCs w:val="26"/>
        </w:rPr>
        <w:t xml:space="preserve"> жалоб</w:t>
      </w:r>
      <w:r>
        <w:rPr>
          <w:sz w:val="26"/>
          <w:szCs w:val="26"/>
        </w:rPr>
        <w:t>ы</w:t>
      </w:r>
      <w:r w:rsidR="007572F7">
        <w:rPr>
          <w:sz w:val="26"/>
          <w:szCs w:val="26"/>
        </w:rPr>
        <w:t xml:space="preserve"> (торги, проводимые в соответствии с Федеральными законами № 223-ФЗ, № 127-ФЗ</w:t>
      </w:r>
      <w:r w:rsidRPr="00077722">
        <w:rPr>
          <w:sz w:val="26"/>
          <w:szCs w:val="26"/>
        </w:rPr>
        <w:t>,</w:t>
      </w:r>
      <w:r w:rsidR="007572F7">
        <w:rPr>
          <w:sz w:val="26"/>
          <w:szCs w:val="26"/>
        </w:rPr>
        <w:t xml:space="preserve"> Земельным кодексом Российской Федерации, постановлением Правительства Российской Федерации от 01.07.2016 № 615),</w:t>
      </w:r>
      <w:r w:rsidRPr="00077722">
        <w:rPr>
          <w:sz w:val="26"/>
          <w:szCs w:val="26"/>
        </w:rPr>
        <w:t xml:space="preserve"> из которых</w:t>
      </w:r>
      <w:r>
        <w:rPr>
          <w:sz w:val="26"/>
          <w:szCs w:val="26"/>
        </w:rPr>
        <w:t>:</w:t>
      </w:r>
    </w:p>
    <w:p w:rsidR="00981711" w:rsidRDefault="00981711" w:rsidP="00981711">
      <w:pPr>
        <w:pStyle w:val="Textbody"/>
        <w:spacing w:after="0"/>
        <w:ind w:firstLine="709"/>
        <w:jc w:val="both"/>
        <w:rPr>
          <w:sz w:val="26"/>
          <w:szCs w:val="26"/>
        </w:rPr>
      </w:pPr>
      <w:r>
        <w:rPr>
          <w:sz w:val="26"/>
          <w:szCs w:val="26"/>
        </w:rPr>
        <w:t>-</w:t>
      </w:r>
      <w:r w:rsidRPr="00077722">
        <w:rPr>
          <w:sz w:val="26"/>
          <w:szCs w:val="26"/>
        </w:rPr>
        <w:t xml:space="preserve"> </w:t>
      </w:r>
      <w:r>
        <w:rPr>
          <w:sz w:val="26"/>
          <w:szCs w:val="26"/>
        </w:rPr>
        <w:t>42 жалобы</w:t>
      </w:r>
      <w:r w:rsidRPr="00077722">
        <w:rPr>
          <w:sz w:val="26"/>
          <w:szCs w:val="26"/>
        </w:rPr>
        <w:t xml:space="preserve"> возвращен</w:t>
      </w:r>
      <w:r>
        <w:rPr>
          <w:sz w:val="26"/>
          <w:szCs w:val="26"/>
        </w:rPr>
        <w:t>ы</w:t>
      </w:r>
      <w:r w:rsidRPr="00077722">
        <w:rPr>
          <w:sz w:val="26"/>
          <w:szCs w:val="26"/>
        </w:rPr>
        <w:t xml:space="preserve"> заявителям</w:t>
      </w:r>
      <w:r>
        <w:rPr>
          <w:sz w:val="26"/>
          <w:szCs w:val="26"/>
        </w:rPr>
        <w:t>;</w:t>
      </w:r>
    </w:p>
    <w:p w:rsidR="00981711" w:rsidRPr="00981711" w:rsidRDefault="00981711" w:rsidP="00981711">
      <w:pPr>
        <w:pStyle w:val="Textbody"/>
        <w:spacing w:after="0"/>
        <w:ind w:firstLine="709"/>
        <w:jc w:val="both"/>
        <w:rPr>
          <w:sz w:val="28"/>
          <w:szCs w:val="28"/>
        </w:rPr>
      </w:pPr>
      <w:r>
        <w:rPr>
          <w:sz w:val="26"/>
          <w:szCs w:val="26"/>
        </w:rPr>
        <w:t>- 6</w:t>
      </w:r>
      <w:r w:rsidRPr="00077722">
        <w:rPr>
          <w:sz w:val="26"/>
          <w:szCs w:val="26"/>
        </w:rPr>
        <w:t xml:space="preserve"> жалоб</w:t>
      </w:r>
      <w:r w:rsidR="00163FC9">
        <w:rPr>
          <w:sz w:val="26"/>
          <w:szCs w:val="26"/>
        </w:rPr>
        <w:t xml:space="preserve"> перенаправлено</w:t>
      </w:r>
      <w:r w:rsidRPr="00077722">
        <w:rPr>
          <w:sz w:val="26"/>
          <w:szCs w:val="26"/>
        </w:rPr>
        <w:t xml:space="preserve"> по подведомственности</w:t>
      </w:r>
      <w:r>
        <w:rPr>
          <w:sz w:val="26"/>
          <w:szCs w:val="26"/>
        </w:rPr>
        <w:t>.</w:t>
      </w:r>
    </w:p>
    <w:p w:rsidR="00981711" w:rsidRDefault="00981711" w:rsidP="00981711">
      <w:pPr>
        <w:pStyle w:val="Textbody"/>
        <w:spacing w:after="0"/>
        <w:ind w:firstLine="709"/>
        <w:jc w:val="both"/>
        <w:rPr>
          <w:sz w:val="26"/>
          <w:szCs w:val="26"/>
        </w:rPr>
      </w:pPr>
      <w:r>
        <w:rPr>
          <w:sz w:val="26"/>
          <w:szCs w:val="26"/>
        </w:rPr>
        <w:t>И</w:t>
      </w:r>
      <w:r w:rsidRPr="00077722">
        <w:rPr>
          <w:sz w:val="26"/>
          <w:szCs w:val="26"/>
        </w:rPr>
        <w:t>тог</w:t>
      </w:r>
      <w:r>
        <w:rPr>
          <w:sz w:val="26"/>
          <w:szCs w:val="26"/>
        </w:rPr>
        <w:t>и</w:t>
      </w:r>
      <w:r w:rsidRPr="00077722">
        <w:rPr>
          <w:sz w:val="26"/>
          <w:szCs w:val="26"/>
        </w:rPr>
        <w:t xml:space="preserve"> рассмотрения </w:t>
      </w:r>
      <w:r>
        <w:rPr>
          <w:sz w:val="26"/>
          <w:szCs w:val="26"/>
        </w:rPr>
        <w:t xml:space="preserve">56 </w:t>
      </w:r>
      <w:r w:rsidRPr="00077722">
        <w:rPr>
          <w:sz w:val="26"/>
          <w:szCs w:val="26"/>
        </w:rPr>
        <w:t>жалоб</w:t>
      </w:r>
      <w:r>
        <w:rPr>
          <w:sz w:val="26"/>
          <w:szCs w:val="26"/>
        </w:rPr>
        <w:t>:</w:t>
      </w:r>
    </w:p>
    <w:p w:rsidR="00754FF0" w:rsidRDefault="00981711" w:rsidP="00981711">
      <w:pPr>
        <w:pStyle w:val="Textbody"/>
        <w:spacing w:after="0"/>
        <w:ind w:firstLine="709"/>
        <w:jc w:val="both"/>
        <w:rPr>
          <w:sz w:val="26"/>
          <w:szCs w:val="26"/>
        </w:rPr>
      </w:pPr>
      <w:r>
        <w:rPr>
          <w:sz w:val="26"/>
          <w:szCs w:val="26"/>
        </w:rPr>
        <w:lastRenderedPageBreak/>
        <w:t>-</w:t>
      </w:r>
      <w:r w:rsidRPr="00077722">
        <w:rPr>
          <w:sz w:val="26"/>
          <w:szCs w:val="26"/>
        </w:rPr>
        <w:t xml:space="preserve"> 2</w:t>
      </w:r>
      <w:r w:rsidR="00754FF0">
        <w:rPr>
          <w:sz w:val="26"/>
          <w:szCs w:val="26"/>
        </w:rPr>
        <w:t>4</w:t>
      </w:r>
      <w:r w:rsidRPr="00077722">
        <w:rPr>
          <w:sz w:val="26"/>
          <w:szCs w:val="26"/>
        </w:rPr>
        <w:t xml:space="preserve"> обоснованн</w:t>
      </w:r>
      <w:r w:rsidR="00754FF0">
        <w:rPr>
          <w:sz w:val="26"/>
          <w:szCs w:val="26"/>
        </w:rPr>
        <w:t>ые;</w:t>
      </w:r>
    </w:p>
    <w:p w:rsidR="00754FF0" w:rsidRDefault="00754FF0" w:rsidP="00981711">
      <w:pPr>
        <w:pStyle w:val="Textbody"/>
        <w:spacing w:after="0"/>
        <w:ind w:firstLine="709"/>
        <w:jc w:val="both"/>
        <w:rPr>
          <w:sz w:val="26"/>
          <w:szCs w:val="26"/>
        </w:rPr>
      </w:pPr>
      <w:r>
        <w:rPr>
          <w:sz w:val="26"/>
          <w:szCs w:val="26"/>
        </w:rPr>
        <w:t>-</w:t>
      </w:r>
      <w:r w:rsidR="00981711" w:rsidRPr="00077722">
        <w:rPr>
          <w:sz w:val="26"/>
          <w:szCs w:val="26"/>
        </w:rPr>
        <w:t xml:space="preserve">  </w:t>
      </w:r>
      <w:r>
        <w:rPr>
          <w:sz w:val="26"/>
          <w:szCs w:val="26"/>
        </w:rPr>
        <w:t>29</w:t>
      </w:r>
      <w:r w:rsidR="00981711" w:rsidRPr="00077722">
        <w:rPr>
          <w:sz w:val="26"/>
          <w:szCs w:val="26"/>
        </w:rPr>
        <w:t xml:space="preserve"> </w:t>
      </w:r>
      <w:r>
        <w:rPr>
          <w:sz w:val="26"/>
          <w:szCs w:val="26"/>
        </w:rPr>
        <w:t>необоснованными;</w:t>
      </w:r>
    </w:p>
    <w:p w:rsidR="00754FF0" w:rsidRDefault="00754FF0" w:rsidP="00981711">
      <w:pPr>
        <w:pStyle w:val="Textbody"/>
        <w:spacing w:after="0"/>
        <w:ind w:firstLine="709"/>
        <w:jc w:val="both"/>
        <w:rPr>
          <w:sz w:val="26"/>
          <w:szCs w:val="26"/>
        </w:rPr>
      </w:pPr>
      <w:r>
        <w:rPr>
          <w:sz w:val="26"/>
          <w:szCs w:val="26"/>
        </w:rPr>
        <w:t>-</w:t>
      </w:r>
      <w:r w:rsidR="00981711" w:rsidRPr="00077722">
        <w:rPr>
          <w:sz w:val="26"/>
          <w:szCs w:val="26"/>
        </w:rPr>
        <w:t xml:space="preserve"> </w:t>
      </w:r>
      <w:r>
        <w:rPr>
          <w:sz w:val="26"/>
          <w:szCs w:val="26"/>
        </w:rPr>
        <w:t>3</w:t>
      </w:r>
      <w:r w:rsidR="00981711" w:rsidRPr="00077722">
        <w:rPr>
          <w:sz w:val="26"/>
          <w:szCs w:val="26"/>
        </w:rPr>
        <w:t xml:space="preserve"> отозвано. </w:t>
      </w:r>
    </w:p>
    <w:p w:rsidR="00981711" w:rsidRPr="00077722" w:rsidRDefault="00981711" w:rsidP="00981711">
      <w:pPr>
        <w:pStyle w:val="Textbody"/>
        <w:spacing w:after="0"/>
        <w:ind w:firstLine="709"/>
        <w:jc w:val="both"/>
        <w:rPr>
          <w:sz w:val="26"/>
          <w:szCs w:val="26"/>
        </w:rPr>
      </w:pPr>
      <w:r w:rsidRPr="00077722">
        <w:rPr>
          <w:sz w:val="26"/>
          <w:szCs w:val="26"/>
        </w:rPr>
        <w:t>Выдано 1</w:t>
      </w:r>
      <w:r w:rsidR="00754FF0">
        <w:rPr>
          <w:sz w:val="26"/>
          <w:szCs w:val="26"/>
        </w:rPr>
        <w:t>7</w:t>
      </w:r>
      <w:r w:rsidRPr="00077722">
        <w:rPr>
          <w:sz w:val="26"/>
          <w:szCs w:val="26"/>
        </w:rPr>
        <w:t xml:space="preserve"> предписаний об устранении нарушений, </w:t>
      </w:r>
      <w:r w:rsidR="00754FF0">
        <w:rPr>
          <w:sz w:val="26"/>
          <w:szCs w:val="26"/>
        </w:rPr>
        <w:t>которые исполнены в полном объеме в установленные сроки</w:t>
      </w:r>
      <w:r w:rsidRPr="00077722">
        <w:rPr>
          <w:sz w:val="26"/>
          <w:szCs w:val="26"/>
        </w:rPr>
        <w:t xml:space="preserve">. </w:t>
      </w:r>
    </w:p>
    <w:p w:rsidR="00981711" w:rsidRDefault="00981711" w:rsidP="001B4E50">
      <w:pPr>
        <w:pStyle w:val="Textbody"/>
        <w:spacing w:after="0"/>
        <w:ind w:firstLine="709"/>
        <w:jc w:val="both"/>
        <w:rPr>
          <w:sz w:val="28"/>
          <w:szCs w:val="28"/>
        </w:rPr>
      </w:pPr>
    </w:p>
    <w:p w:rsidR="001B4E50" w:rsidRPr="00F22331" w:rsidRDefault="001B4E50" w:rsidP="001B4E50">
      <w:pPr>
        <w:pStyle w:val="Textbody"/>
        <w:spacing w:after="0"/>
        <w:ind w:firstLine="709"/>
        <w:jc w:val="both"/>
        <w:rPr>
          <w:sz w:val="28"/>
          <w:szCs w:val="28"/>
        </w:rPr>
      </w:pPr>
      <w:r w:rsidRPr="00F22331">
        <w:rPr>
          <w:sz w:val="28"/>
          <w:szCs w:val="28"/>
        </w:rPr>
        <w:t>В сравнении с 2017 годом:</w:t>
      </w:r>
    </w:p>
    <w:p w:rsidR="000807CC" w:rsidRDefault="001B4E50" w:rsidP="000807CC">
      <w:pPr>
        <w:pStyle w:val="Textbody"/>
        <w:spacing w:after="0"/>
        <w:ind w:firstLine="709"/>
        <w:jc w:val="both"/>
        <w:rPr>
          <w:sz w:val="28"/>
          <w:szCs w:val="28"/>
        </w:rPr>
      </w:pPr>
      <w:r w:rsidRPr="00F22331">
        <w:rPr>
          <w:sz w:val="28"/>
          <w:szCs w:val="28"/>
        </w:rPr>
        <w:t xml:space="preserve">Рассмотрено </w:t>
      </w:r>
      <w:r w:rsidR="00CF16E5" w:rsidRPr="00F22331">
        <w:rPr>
          <w:sz w:val="28"/>
          <w:szCs w:val="28"/>
        </w:rPr>
        <w:t>33</w:t>
      </w:r>
      <w:r w:rsidRPr="00F22331">
        <w:rPr>
          <w:sz w:val="28"/>
          <w:szCs w:val="28"/>
        </w:rPr>
        <w:t xml:space="preserve"> жалоб</w:t>
      </w:r>
      <w:r w:rsidR="00CF16E5" w:rsidRPr="00F22331">
        <w:rPr>
          <w:sz w:val="28"/>
          <w:szCs w:val="28"/>
        </w:rPr>
        <w:t>ы</w:t>
      </w:r>
      <w:r w:rsidRPr="00F22331">
        <w:rPr>
          <w:sz w:val="28"/>
          <w:szCs w:val="28"/>
        </w:rPr>
        <w:t xml:space="preserve"> на действия заказчиков, организаторов торгов при проведении закупок, из которых </w:t>
      </w:r>
      <w:r w:rsidR="00CF16E5" w:rsidRPr="00F22331">
        <w:rPr>
          <w:sz w:val="28"/>
          <w:szCs w:val="28"/>
        </w:rPr>
        <w:t>3</w:t>
      </w:r>
      <w:r w:rsidRPr="00F22331">
        <w:rPr>
          <w:sz w:val="28"/>
          <w:szCs w:val="28"/>
        </w:rPr>
        <w:t xml:space="preserve"> жалобы отозваны заявителями, 1</w:t>
      </w:r>
      <w:r w:rsidR="00CF16E5" w:rsidRPr="00F22331">
        <w:rPr>
          <w:sz w:val="28"/>
          <w:szCs w:val="28"/>
        </w:rPr>
        <w:t>6</w:t>
      </w:r>
      <w:r w:rsidRPr="00F22331">
        <w:rPr>
          <w:sz w:val="28"/>
          <w:szCs w:val="28"/>
        </w:rPr>
        <w:t xml:space="preserve"> жалоб признаны необоснованными, </w:t>
      </w:r>
      <w:r w:rsidR="00CF16E5" w:rsidRPr="00F22331">
        <w:rPr>
          <w:sz w:val="28"/>
          <w:szCs w:val="28"/>
        </w:rPr>
        <w:t>14</w:t>
      </w:r>
      <w:r w:rsidRPr="00F22331">
        <w:rPr>
          <w:sz w:val="28"/>
          <w:szCs w:val="28"/>
        </w:rPr>
        <w:t xml:space="preserve"> жалоб признаны обоснованными, выдано </w:t>
      </w:r>
      <w:r w:rsidR="00CF16E5" w:rsidRPr="00F22331">
        <w:rPr>
          <w:sz w:val="28"/>
          <w:szCs w:val="28"/>
        </w:rPr>
        <w:t>8 предписаний</w:t>
      </w:r>
      <w:r w:rsidRPr="00F22331">
        <w:rPr>
          <w:sz w:val="28"/>
          <w:szCs w:val="28"/>
        </w:rPr>
        <w:t xml:space="preserve">. </w:t>
      </w:r>
    </w:p>
    <w:p w:rsidR="000807CC" w:rsidRDefault="000807CC" w:rsidP="000807CC">
      <w:pPr>
        <w:pStyle w:val="Textbody"/>
        <w:spacing w:after="0"/>
        <w:ind w:firstLine="709"/>
        <w:jc w:val="both"/>
        <w:rPr>
          <w:sz w:val="28"/>
          <w:szCs w:val="28"/>
        </w:rPr>
      </w:pPr>
    </w:p>
    <w:p w:rsidR="000807CC" w:rsidRDefault="000807CC" w:rsidP="000807CC">
      <w:pPr>
        <w:pStyle w:val="Textbody"/>
        <w:spacing w:after="0"/>
        <w:ind w:firstLine="709"/>
        <w:jc w:val="both"/>
        <w:rPr>
          <w:sz w:val="26"/>
          <w:szCs w:val="26"/>
        </w:rPr>
      </w:pPr>
      <w:r>
        <w:rPr>
          <w:sz w:val="26"/>
          <w:szCs w:val="26"/>
        </w:rPr>
        <w:t>В 2018 Управлением рассмотрены жалобы на нарушение процедуры торгов и порядка заключения договоров, допущенных при проведении закупок  в соответствии с Федеральным законом от 18.07.2011 № 223-ФЗ «О закупках товаров, работ, услуг отдельными видами юридических лиц»:</w:t>
      </w:r>
    </w:p>
    <w:p w:rsidR="000807CC" w:rsidRDefault="000807CC" w:rsidP="000807CC">
      <w:pPr>
        <w:pStyle w:val="Textbody"/>
        <w:spacing w:after="0"/>
        <w:ind w:firstLine="709"/>
        <w:jc w:val="both"/>
        <w:rPr>
          <w:sz w:val="26"/>
          <w:szCs w:val="26"/>
        </w:rPr>
      </w:pPr>
      <w:r>
        <w:rPr>
          <w:sz w:val="26"/>
          <w:szCs w:val="26"/>
        </w:rPr>
        <w:t>- возвращено заявителям 30 жалоб;</w:t>
      </w:r>
    </w:p>
    <w:p w:rsidR="000807CC" w:rsidRDefault="000807CC" w:rsidP="000807CC">
      <w:pPr>
        <w:pStyle w:val="Textbody"/>
        <w:spacing w:after="0"/>
        <w:ind w:firstLine="709"/>
        <w:jc w:val="both"/>
        <w:rPr>
          <w:sz w:val="26"/>
          <w:szCs w:val="26"/>
        </w:rPr>
      </w:pPr>
      <w:r>
        <w:rPr>
          <w:sz w:val="26"/>
          <w:szCs w:val="26"/>
        </w:rPr>
        <w:t>- направлено по подведомственности  - 3;</w:t>
      </w:r>
    </w:p>
    <w:p w:rsidR="000807CC" w:rsidRDefault="000807CC" w:rsidP="000807CC">
      <w:pPr>
        <w:pStyle w:val="Textbody"/>
        <w:spacing w:after="0"/>
        <w:ind w:firstLine="709"/>
        <w:jc w:val="both"/>
        <w:rPr>
          <w:sz w:val="26"/>
          <w:szCs w:val="26"/>
        </w:rPr>
      </w:pPr>
      <w:r>
        <w:rPr>
          <w:sz w:val="26"/>
          <w:szCs w:val="26"/>
        </w:rPr>
        <w:t>- отозвано заявителем – 2;</w:t>
      </w:r>
    </w:p>
    <w:p w:rsidR="000807CC" w:rsidRDefault="000807CC" w:rsidP="000807CC">
      <w:pPr>
        <w:pStyle w:val="Textbody"/>
        <w:spacing w:after="0"/>
        <w:ind w:firstLine="709"/>
        <w:jc w:val="both"/>
        <w:rPr>
          <w:sz w:val="26"/>
          <w:szCs w:val="26"/>
        </w:rPr>
      </w:pPr>
      <w:r>
        <w:rPr>
          <w:sz w:val="26"/>
          <w:szCs w:val="26"/>
        </w:rPr>
        <w:t xml:space="preserve">- рассмотрено – 23, из которых обоснованных – 8, необоснованных - 13, </w:t>
      </w:r>
    </w:p>
    <w:p w:rsidR="000807CC" w:rsidRDefault="000807CC" w:rsidP="000807CC">
      <w:pPr>
        <w:pStyle w:val="Textbody"/>
        <w:spacing w:after="0"/>
        <w:ind w:firstLine="709"/>
        <w:jc w:val="both"/>
        <w:rPr>
          <w:sz w:val="26"/>
          <w:szCs w:val="26"/>
        </w:rPr>
      </w:pPr>
      <w:r>
        <w:rPr>
          <w:sz w:val="26"/>
          <w:szCs w:val="26"/>
        </w:rPr>
        <w:t>- выдано - 6 предписаний, которые исполнены;</w:t>
      </w:r>
    </w:p>
    <w:p w:rsidR="000807CC" w:rsidRPr="000807CC" w:rsidRDefault="000807CC" w:rsidP="000807CC">
      <w:pPr>
        <w:pStyle w:val="Textbody"/>
        <w:spacing w:after="0"/>
        <w:ind w:firstLine="709"/>
        <w:jc w:val="both"/>
        <w:rPr>
          <w:sz w:val="28"/>
          <w:szCs w:val="28"/>
        </w:rPr>
      </w:pPr>
      <w:r>
        <w:rPr>
          <w:sz w:val="26"/>
          <w:szCs w:val="26"/>
        </w:rPr>
        <w:t xml:space="preserve">- решения и предписания обжалованы в суд – 4, признанные судом законными – 2, полностью отмененные судом - 2. </w:t>
      </w:r>
    </w:p>
    <w:p w:rsidR="000807CC" w:rsidRDefault="000807CC" w:rsidP="000807CC">
      <w:pPr>
        <w:pStyle w:val="Textbody"/>
        <w:spacing w:after="0"/>
        <w:ind w:firstLine="709"/>
        <w:jc w:val="both"/>
        <w:rPr>
          <w:sz w:val="28"/>
          <w:szCs w:val="28"/>
        </w:rPr>
      </w:pPr>
    </w:p>
    <w:p w:rsidR="000807CC" w:rsidRPr="000807CC" w:rsidRDefault="000807CC" w:rsidP="000807CC">
      <w:pPr>
        <w:pStyle w:val="Textbody"/>
        <w:spacing w:after="0"/>
        <w:ind w:firstLine="709"/>
        <w:jc w:val="both"/>
        <w:rPr>
          <w:sz w:val="28"/>
          <w:szCs w:val="28"/>
        </w:rPr>
      </w:pPr>
      <w:r>
        <w:rPr>
          <w:sz w:val="26"/>
          <w:szCs w:val="26"/>
        </w:rPr>
        <w:t xml:space="preserve">Управлением в порядке статьи 18.1 были рассмотрены заявления на нарушения процедуры торгов при продаже имущества должника (Федеральный закон от 26.10.2002 №127-ФЗ «О несостоятельности (банкротстве)». При рассмотрении жалоб: возращено заявителю – 5, перенаправлено по подведомственности – 3,  рассмотрено – 12, признано обоснованными – 5, необоснованными – 7, выдано  предписания - 2, обжаловано в судебном порядке – 5. </w:t>
      </w:r>
    </w:p>
    <w:p w:rsidR="000807CC" w:rsidRPr="00F22331" w:rsidRDefault="000807CC" w:rsidP="001B4E50">
      <w:pPr>
        <w:pStyle w:val="Textbody"/>
        <w:spacing w:after="0"/>
        <w:ind w:firstLine="709"/>
        <w:jc w:val="both"/>
        <w:rPr>
          <w:sz w:val="28"/>
          <w:szCs w:val="28"/>
        </w:rPr>
      </w:pPr>
    </w:p>
    <w:p w:rsidR="001B4E50" w:rsidRPr="00F22331" w:rsidRDefault="001B4E50" w:rsidP="001B4E50">
      <w:pPr>
        <w:pStyle w:val="Textbody"/>
        <w:spacing w:after="0"/>
        <w:ind w:firstLine="709"/>
        <w:jc w:val="both"/>
        <w:rPr>
          <w:sz w:val="28"/>
          <w:szCs w:val="28"/>
        </w:rPr>
      </w:pPr>
      <w:r w:rsidRPr="00F22331">
        <w:rPr>
          <w:sz w:val="28"/>
          <w:szCs w:val="28"/>
        </w:rPr>
        <w:t>Кроме того, в отчетном периоде Управлением в порядке статьи 18.1 был</w:t>
      </w:r>
      <w:r w:rsidR="00CF16E5" w:rsidRPr="00F22331">
        <w:rPr>
          <w:sz w:val="28"/>
          <w:szCs w:val="28"/>
        </w:rPr>
        <w:t>о</w:t>
      </w:r>
      <w:r w:rsidRPr="00F22331">
        <w:rPr>
          <w:sz w:val="28"/>
          <w:szCs w:val="28"/>
        </w:rPr>
        <w:t xml:space="preserve"> рассмотрен</w:t>
      </w:r>
      <w:r w:rsidR="00AF5AC8" w:rsidRPr="00F22331">
        <w:rPr>
          <w:sz w:val="28"/>
          <w:szCs w:val="28"/>
        </w:rPr>
        <w:t xml:space="preserve">ы </w:t>
      </w:r>
      <w:r w:rsidR="00CF16E5" w:rsidRPr="00F22331">
        <w:rPr>
          <w:sz w:val="28"/>
          <w:szCs w:val="28"/>
        </w:rPr>
        <w:t>заявлени</w:t>
      </w:r>
      <w:r w:rsidR="00AF5AC8" w:rsidRPr="00F22331">
        <w:rPr>
          <w:sz w:val="28"/>
          <w:szCs w:val="28"/>
        </w:rPr>
        <w:t>я</w:t>
      </w:r>
      <w:r w:rsidRPr="00F22331">
        <w:rPr>
          <w:sz w:val="28"/>
          <w:szCs w:val="28"/>
        </w:rPr>
        <w:t xml:space="preserve"> на нарушения процедуры торгов при</w:t>
      </w:r>
      <w:r w:rsidR="00CF16E5" w:rsidRPr="00F22331">
        <w:rPr>
          <w:sz w:val="28"/>
          <w:szCs w:val="28"/>
        </w:rPr>
        <w:t xml:space="preserve"> проведении открытого аукциона на право заключения договора аренды на земельный</w:t>
      </w:r>
      <w:r w:rsidR="00AF5AC8" w:rsidRPr="00F22331">
        <w:rPr>
          <w:sz w:val="28"/>
          <w:szCs w:val="28"/>
        </w:rPr>
        <w:t xml:space="preserve"> участок</w:t>
      </w:r>
      <w:r w:rsidR="00CF16E5" w:rsidRPr="00F22331">
        <w:rPr>
          <w:sz w:val="28"/>
          <w:szCs w:val="28"/>
        </w:rPr>
        <w:t>, из земель, государственная собственность на которые не разграничена</w:t>
      </w:r>
      <w:r w:rsidR="00AF5AC8" w:rsidRPr="00F22331">
        <w:rPr>
          <w:sz w:val="28"/>
          <w:szCs w:val="28"/>
        </w:rPr>
        <w:t xml:space="preserve"> (статья 39.11 Земельного кодекса Российской Федерации). </w:t>
      </w:r>
      <w:r w:rsidRPr="00F22331">
        <w:rPr>
          <w:sz w:val="28"/>
          <w:szCs w:val="28"/>
        </w:rPr>
        <w:t xml:space="preserve">При рассмотрении жалоб:  рассмотрено – </w:t>
      </w:r>
      <w:r w:rsidR="00AF5AC8" w:rsidRPr="00F22331">
        <w:rPr>
          <w:sz w:val="28"/>
          <w:szCs w:val="28"/>
        </w:rPr>
        <w:t>6</w:t>
      </w:r>
      <w:r w:rsidRPr="00F22331">
        <w:rPr>
          <w:sz w:val="28"/>
          <w:szCs w:val="28"/>
        </w:rPr>
        <w:t xml:space="preserve">, признано обоснованными – 5, необоснованными – </w:t>
      </w:r>
      <w:r w:rsidR="00AF5AC8" w:rsidRPr="00F22331">
        <w:rPr>
          <w:sz w:val="28"/>
          <w:szCs w:val="28"/>
        </w:rPr>
        <w:t>1</w:t>
      </w:r>
      <w:r w:rsidRPr="00F22331">
        <w:rPr>
          <w:sz w:val="28"/>
          <w:szCs w:val="28"/>
        </w:rPr>
        <w:t>, выдан</w:t>
      </w:r>
      <w:r w:rsidR="00F22331" w:rsidRPr="00F22331">
        <w:rPr>
          <w:sz w:val="28"/>
          <w:szCs w:val="28"/>
        </w:rPr>
        <w:t>о 3</w:t>
      </w:r>
      <w:r w:rsidR="00AF5AC8" w:rsidRPr="00F22331">
        <w:rPr>
          <w:sz w:val="28"/>
          <w:szCs w:val="28"/>
        </w:rPr>
        <w:t>,</w:t>
      </w:r>
      <w:r w:rsidR="00F22331" w:rsidRPr="00F22331">
        <w:rPr>
          <w:sz w:val="28"/>
          <w:szCs w:val="28"/>
        </w:rPr>
        <w:t xml:space="preserve"> исполнены</w:t>
      </w:r>
      <w:r w:rsidR="00AF5AC8" w:rsidRPr="00F22331">
        <w:rPr>
          <w:sz w:val="28"/>
          <w:szCs w:val="28"/>
        </w:rPr>
        <w:t>.</w:t>
      </w:r>
    </w:p>
    <w:p w:rsidR="001B4E50" w:rsidRPr="00F22331" w:rsidRDefault="001B4E50" w:rsidP="001B4E50">
      <w:pPr>
        <w:pStyle w:val="42"/>
        <w:shd w:val="clear" w:color="auto" w:fill="auto"/>
        <w:spacing w:after="0" w:line="320" w:lineRule="exact"/>
        <w:ind w:left="20" w:firstLine="709"/>
        <w:jc w:val="both"/>
        <w:rPr>
          <w:sz w:val="28"/>
          <w:szCs w:val="28"/>
        </w:rPr>
      </w:pPr>
      <w:r w:rsidRPr="00F22331">
        <w:rPr>
          <w:sz w:val="28"/>
          <w:szCs w:val="28"/>
        </w:rPr>
        <w:t xml:space="preserve">Также, в отчетном периоде </w:t>
      </w:r>
      <w:r w:rsidR="006912CA" w:rsidRPr="00F22331">
        <w:rPr>
          <w:sz w:val="28"/>
          <w:szCs w:val="28"/>
        </w:rPr>
        <w:t xml:space="preserve">по правилам статьи 18.1 Федерального закона от 26.07.2006 № 135-ФЗ </w:t>
      </w:r>
      <w:r w:rsidRPr="00F22331">
        <w:rPr>
          <w:sz w:val="28"/>
          <w:szCs w:val="28"/>
        </w:rPr>
        <w:t xml:space="preserve">были рассмотрены </w:t>
      </w:r>
      <w:r w:rsidR="006912CA" w:rsidRPr="00F22331">
        <w:rPr>
          <w:sz w:val="28"/>
          <w:szCs w:val="28"/>
        </w:rPr>
        <w:t>6</w:t>
      </w:r>
      <w:r w:rsidRPr="00F22331">
        <w:rPr>
          <w:sz w:val="28"/>
          <w:szCs w:val="28"/>
        </w:rPr>
        <w:t xml:space="preserve"> обращени</w:t>
      </w:r>
      <w:r w:rsidR="006912CA" w:rsidRPr="00F22331">
        <w:rPr>
          <w:sz w:val="28"/>
          <w:szCs w:val="28"/>
        </w:rPr>
        <w:t xml:space="preserve">й на </w:t>
      </w:r>
      <w:r w:rsidRPr="00F22331">
        <w:rPr>
          <w:sz w:val="28"/>
          <w:szCs w:val="28"/>
        </w:rPr>
        <w:t xml:space="preserve">действия </w:t>
      </w:r>
      <w:r w:rsidR="006912CA" w:rsidRPr="00F22331">
        <w:rPr>
          <w:rFonts w:eastAsia="Lucida Sans Unicode" w:cs="font238"/>
          <w:kern w:val="2"/>
          <w:sz w:val="28"/>
          <w:szCs w:val="28"/>
        </w:rPr>
        <w:t xml:space="preserve">СНО Калининградской области «Фонд капитального ремонта общего имущества в многоквартирных домах» при проведении торгов с </w:t>
      </w:r>
      <w:r w:rsidR="006912CA" w:rsidRPr="00F22331">
        <w:rPr>
          <w:sz w:val="28"/>
          <w:szCs w:val="28"/>
        </w:rPr>
        <w:t xml:space="preserve">нарушением </w:t>
      </w:r>
      <w:r w:rsidRPr="00F22331">
        <w:rPr>
          <w:sz w:val="28"/>
          <w:szCs w:val="28"/>
        </w:rPr>
        <w:t>поряд</w:t>
      </w:r>
      <w:r w:rsidR="006912CA" w:rsidRPr="00F22331">
        <w:rPr>
          <w:sz w:val="28"/>
          <w:szCs w:val="28"/>
        </w:rPr>
        <w:t xml:space="preserve">ка, </w:t>
      </w:r>
      <w:r w:rsidR="006912CA" w:rsidRPr="00F22331">
        <w:rPr>
          <w:sz w:val="28"/>
          <w:szCs w:val="28"/>
          <w:lang w:bidi="ru-RU"/>
        </w:rPr>
        <w:t xml:space="preserve">предусмотренного </w:t>
      </w:r>
      <w:r w:rsidR="006912CA" w:rsidRPr="00F22331">
        <w:rPr>
          <w:rFonts w:eastAsiaTheme="minorHAnsi"/>
          <w:sz w:val="28"/>
          <w:szCs w:val="28"/>
        </w:rPr>
        <w:t xml:space="preserve">Постановлением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w:t>
      </w:r>
      <w:r w:rsidR="006912CA" w:rsidRPr="00F22331">
        <w:rPr>
          <w:rFonts w:eastAsiaTheme="minorHAnsi"/>
          <w:sz w:val="28"/>
          <w:szCs w:val="28"/>
        </w:rPr>
        <w:lastRenderedPageBreak/>
        <w:t xml:space="preserve">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p>
    <w:p w:rsidR="001B4E50" w:rsidRPr="00F22331" w:rsidRDefault="001B4E50" w:rsidP="001B4E50">
      <w:pPr>
        <w:pStyle w:val="Textbody"/>
        <w:spacing w:after="0"/>
        <w:ind w:firstLine="709"/>
        <w:jc w:val="both"/>
        <w:rPr>
          <w:sz w:val="28"/>
          <w:szCs w:val="28"/>
        </w:rPr>
      </w:pPr>
      <w:r w:rsidRPr="00F22331">
        <w:rPr>
          <w:sz w:val="28"/>
          <w:szCs w:val="28"/>
        </w:rPr>
        <w:t xml:space="preserve"> Комиссией антимонопольного органа в </w:t>
      </w:r>
      <w:r w:rsidR="006912CA" w:rsidRPr="00F22331">
        <w:rPr>
          <w:sz w:val="28"/>
          <w:szCs w:val="28"/>
        </w:rPr>
        <w:t>4</w:t>
      </w:r>
      <w:r w:rsidRPr="00F22331">
        <w:rPr>
          <w:sz w:val="28"/>
          <w:szCs w:val="28"/>
        </w:rPr>
        <w:t xml:space="preserve"> случаях в действиях </w:t>
      </w:r>
      <w:r w:rsidR="006912CA" w:rsidRPr="00F22331">
        <w:rPr>
          <w:rFonts w:eastAsia="Lucida Sans Unicode" w:cs="font238"/>
          <w:kern w:val="2"/>
          <w:sz w:val="28"/>
          <w:szCs w:val="28"/>
        </w:rPr>
        <w:t>СНО Калининградской области «Фонд капитального ремонта общего имущества в многоквартирных домах»</w:t>
      </w:r>
      <w:r w:rsidRPr="00F22331">
        <w:rPr>
          <w:sz w:val="28"/>
          <w:szCs w:val="28"/>
        </w:rPr>
        <w:t xml:space="preserve"> были установлены нарушения, выданы </w:t>
      </w:r>
      <w:r w:rsidR="006912CA" w:rsidRPr="00F22331">
        <w:rPr>
          <w:sz w:val="28"/>
          <w:szCs w:val="28"/>
        </w:rPr>
        <w:t>4</w:t>
      </w:r>
      <w:r w:rsidRPr="00F22331">
        <w:rPr>
          <w:sz w:val="28"/>
          <w:szCs w:val="28"/>
        </w:rPr>
        <w:t xml:space="preserve"> предписания, которые </w:t>
      </w:r>
      <w:r w:rsidR="00F122BE" w:rsidRPr="00F22331">
        <w:rPr>
          <w:sz w:val="28"/>
          <w:szCs w:val="28"/>
        </w:rPr>
        <w:t xml:space="preserve">организатором торгов </w:t>
      </w:r>
      <w:r w:rsidRPr="00F22331">
        <w:rPr>
          <w:sz w:val="28"/>
          <w:szCs w:val="28"/>
        </w:rPr>
        <w:t>были исполнены</w:t>
      </w:r>
      <w:r w:rsidR="00226125" w:rsidRPr="00F22331">
        <w:rPr>
          <w:sz w:val="28"/>
          <w:szCs w:val="28"/>
        </w:rPr>
        <w:t>.</w:t>
      </w:r>
    </w:p>
    <w:p w:rsidR="00F22331" w:rsidRPr="00F22331" w:rsidRDefault="00226125" w:rsidP="00F22331">
      <w:pPr>
        <w:pStyle w:val="parametervalue"/>
        <w:spacing w:before="0" w:beforeAutospacing="0" w:after="0" w:afterAutospacing="0"/>
        <w:ind w:firstLine="708"/>
        <w:jc w:val="both"/>
        <w:rPr>
          <w:sz w:val="28"/>
          <w:szCs w:val="28"/>
        </w:rPr>
      </w:pPr>
      <w:r w:rsidRPr="00F22331">
        <w:rPr>
          <w:sz w:val="28"/>
          <w:szCs w:val="28"/>
        </w:rPr>
        <w:t xml:space="preserve">Управлением </w:t>
      </w:r>
      <w:r w:rsidR="00F22331" w:rsidRPr="00F22331">
        <w:rPr>
          <w:sz w:val="28"/>
          <w:szCs w:val="28"/>
        </w:rPr>
        <w:t>рассмотрена жалоба</w:t>
      </w:r>
      <w:r w:rsidRPr="00F22331">
        <w:rPr>
          <w:sz w:val="28"/>
          <w:szCs w:val="28"/>
        </w:rPr>
        <w:t xml:space="preserve"> </w:t>
      </w:r>
      <w:r w:rsidRPr="00F22331">
        <w:rPr>
          <w:rFonts w:eastAsia="Lucida Sans Unicode" w:cs="font235"/>
          <w:kern w:val="1"/>
          <w:sz w:val="28"/>
          <w:szCs w:val="28"/>
          <w:lang w:eastAsia="ar-SA"/>
        </w:rPr>
        <w:t xml:space="preserve">Ивановой О.А. на действия организатора торгов - </w:t>
      </w:r>
      <w:r w:rsidRPr="00F22331">
        <w:rPr>
          <w:sz w:val="28"/>
          <w:szCs w:val="28"/>
        </w:rPr>
        <w:t>Территориального управления Федерального агентства по управлению государственным имуществом в</w:t>
      </w:r>
      <w:r w:rsidR="00163FC9">
        <w:rPr>
          <w:sz w:val="28"/>
          <w:szCs w:val="28"/>
        </w:rPr>
        <w:t xml:space="preserve"> </w:t>
      </w:r>
      <w:r w:rsidRPr="00F22331">
        <w:rPr>
          <w:sz w:val="28"/>
          <w:szCs w:val="28"/>
        </w:rPr>
        <w:t xml:space="preserve">Калининградской области </w:t>
      </w:r>
      <w:r w:rsidRPr="00F22331">
        <w:rPr>
          <w:rFonts w:eastAsia="Lucida Sans Unicode" w:cs="font235"/>
          <w:kern w:val="1"/>
          <w:sz w:val="28"/>
          <w:szCs w:val="28"/>
          <w:lang w:eastAsia="ar-SA"/>
        </w:rPr>
        <w:t xml:space="preserve">при проведении открытого аукциона по продаже </w:t>
      </w:r>
      <w:r w:rsidRPr="00F22331">
        <w:rPr>
          <w:sz w:val="28"/>
          <w:szCs w:val="28"/>
        </w:rPr>
        <w:t>залогового недвижимого имущества</w:t>
      </w:r>
      <w:r w:rsidR="00163FC9">
        <w:rPr>
          <w:sz w:val="28"/>
          <w:szCs w:val="28"/>
        </w:rPr>
        <w:t xml:space="preserve"> </w:t>
      </w:r>
      <w:r w:rsidRPr="00F22331">
        <w:rPr>
          <w:sz w:val="28"/>
          <w:szCs w:val="28"/>
        </w:rPr>
        <w:t>в соответствии со ст. 18.1 Федерального закона от 26.07.2006 № 135-ФЗ «О защите конкуренции»</w:t>
      </w:r>
      <w:r w:rsidR="00F22331" w:rsidRPr="00F22331">
        <w:rPr>
          <w:sz w:val="28"/>
          <w:szCs w:val="28"/>
        </w:rPr>
        <w:t xml:space="preserve"> (№ Т-25/2018)</w:t>
      </w:r>
      <w:r w:rsidRPr="00F22331">
        <w:rPr>
          <w:sz w:val="28"/>
          <w:szCs w:val="28"/>
        </w:rPr>
        <w:t>.</w:t>
      </w:r>
    </w:p>
    <w:p w:rsidR="00F22331" w:rsidRPr="00F22331" w:rsidRDefault="00226125" w:rsidP="00F22331">
      <w:pPr>
        <w:pStyle w:val="parametervalue"/>
        <w:spacing w:before="0" w:beforeAutospacing="0" w:after="0" w:afterAutospacing="0"/>
        <w:ind w:firstLine="708"/>
        <w:jc w:val="both"/>
        <w:rPr>
          <w:rFonts w:eastAsiaTheme="minorHAnsi"/>
          <w:sz w:val="28"/>
          <w:szCs w:val="28"/>
          <w:lang w:eastAsia="en-US"/>
        </w:rPr>
      </w:pPr>
      <w:r w:rsidRPr="00F22331">
        <w:rPr>
          <w:rFonts w:eastAsiaTheme="minorHAnsi"/>
          <w:bCs/>
          <w:iCs/>
          <w:sz w:val="28"/>
          <w:szCs w:val="28"/>
          <w:lang w:eastAsia="en-US"/>
        </w:rPr>
        <w:t xml:space="preserve">В ходе рассмотрения </w:t>
      </w:r>
      <w:r w:rsidR="00BD6E84" w:rsidRPr="00F22331">
        <w:rPr>
          <w:rFonts w:eastAsiaTheme="minorHAnsi"/>
          <w:bCs/>
          <w:iCs/>
          <w:sz w:val="28"/>
          <w:szCs w:val="28"/>
          <w:lang w:eastAsia="en-US"/>
        </w:rPr>
        <w:t xml:space="preserve">жалобы </w:t>
      </w:r>
      <w:r w:rsidRPr="00F22331">
        <w:rPr>
          <w:rFonts w:eastAsiaTheme="minorHAnsi"/>
          <w:bCs/>
          <w:iCs/>
          <w:sz w:val="28"/>
          <w:szCs w:val="28"/>
          <w:lang w:eastAsia="en-US"/>
        </w:rPr>
        <w:t xml:space="preserve">Комиссия установила, что </w:t>
      </w:r>
      <w:r w:rsidR="00BD6E84" w:rsidRPr="00F22331">
        <w:rPr>
          <w:rFonts w:eastAsiaTheme="minorHAnsi"/>
          <w:sz w:val="28"/>
          <w:szCs w:val="28"/>
          <w:lang w:eastAsia="en-US"/>
        </w:rPr>
        <w:t>условиями</w:t>
      </w:r>
      <w:r w:rsidR="00BD6E84" w:rsidRPr="00F22331">
        <w:rPr>
          <w:color w:val="000000"/>
          <w:sz w:val="28"/>
          <w:szCs w:val="28"/>
        </w:rPr>
        <w:t xml:space="preserve"> извещения № </w:t>
      </w:r>
      <w:r w:rsidR="00BD6E84" w:rsidRPr="00F22331">
        <w:rPr>
          <w:rFonts w:eastAsia="Lucida Sans Unicode" w:cs="font238"/>
          <w:kern w:val="1"/>
          <w:sz w:val="28"/>
          <w:szCs w:val="28"/>
        </w:rPr>
        <w:t>020318/0008012/01</w:t>
      </w:r>
      <w:r w:rsidR="00BD6E84" w:rsidRPr="00F22331">
        <w:rPr>
          <w:color w:val="000000"/>
          <w:sz w:val="28"/>
          <w:szCs w:val="28"/>
        </w:rPr>
        <w:t xml:space="preserve"> о проведении торгов,</w:t>
      </w:r>
      <w:r w:rsidR="00BD6E84" w:rsidRPr="00F22331">
        <w:rPr>
          <w:rFonts w:eastAsiaTheme="minorHAnsi"/>
          <w:sz w:val="28"/>
          <w:szCs w:val="28"/>
          <w:lang w:eastAsia="en-US"/>
        </w:rPr>
        <w:t xml:space="preserve"> подача заявок посредством почтовых отправлений и курьерской доставки не предусмотрена, </w:t>
      </w:r>
      <w:r w:rsidR="00BD6E84" w:rsidRPr="00F22331">
        <w:rPr>
          <w:sz w:val="28"/>
          <w:szCs w:val="28"/>
        </w:rPr>
        <w:t>перечисление денежных средств на счет Организатора торгов в качестве задатка требует заключенного с Организатором торгов договора о задатке, для оформления которого необходимо личное присутствие претендента или его уполномоченного представителя. Кр</w:t>
      </w:r>
      <w:r w:rsidR="00BD6E84" w:rsidRPr="00F22331">
        <w:rPr>
          <w:rFonts w:eastAsiaTheme="minorHAnsi"/>
          <w:sz w:val="28"/>
          <w:szCs w:val="28"/>
          <w:lang w:eastAsia="en-US"/>
        </w:rPr>
        <w:t>оме того, при изучении протоколов о результатах торгов по продаже арестованного имущества было установлено, что участниками данных торгов являются только жители г. Калининграда и Калининградской области.</w:t>
      </w:r>
    </w:p>
    <w:p w:rsidR="00F22331" w:rsidRPr="00F22331" w:rsidRDefault="00BD6E84" w:rsidP="00F22331">
      <w:pPr>
        <w:pStyle w:val="parametervalue"/>
        <w:spacing w:before="0" w:beforeAutospacing="0" w:after="0" w:afterAutospacing="0"/>
        <w:ind w:firstLine="708"/>
        <w:jc w:val="both"/>
        <w:rPr>
          <w:sz w:val="28"/>
          <w:szCs w:val="28"/>
          <w:shd w:val="clear" w:color="auto" w:fill="FFFFFF"/>
        </w:rPr>
      </w:pPr>
      <w:r w:rsidRPr="00F22331">
        <w:rPr>
          <w:sz w:val="28"/>
          <w:szCs w:val="28"/>
          <w:shd w:val="clear" w:color="auto" w:fill="FFFFFF"/>
        </w:rPr>
        <w:t xml:space="preserve">Комиссия пришла к выводу, что требования Организатора торгов о заключении договора о задатке и </w:t>
      </w:r>
      <w:r w:rsidRPr="00F22331">
        <w:rPr>
          <w:sz w:val="28"/>
          <w:szCs w:val="28"/>
        </w:rPr>
        <w:t>установленный порядок подачи заявок (лично либо через представителя)</w:t>
      </w:r>
      <w:r w:rsidRPr="00F22331">
        <w:rPr>
          <w:rFonts w:eastAsiaTheme="minorHAnsi"/>
          <w:sz w:val="28"/>
          <w:szCs w:val="28"/>
          <w:lang w:eastAsia="en-US"/>
        </w:rPr>
        <w:t>, учитывая ограниченное время для осуществления данных действий (3 часа в день),</w:t>
      </w:r>
      <w:r w:rsidRPr="00F22331">
        <w:rPr>
          <w:sz w:val="28"/>
          <w:szCs w:val="28"/>
          <w:shd w:val="clear" w:color="auto" w:fill="FFFFFF"/>
        </w:rPr>
        <w:t xml:space="preserve"> являются препятствием для подачи заявки на участие в Аукционе для претендентов, создает не предусмотренные действующим законодательством административные барьеры участия в торгах, следствием чего может являться, в том</w:t>
      </w:r>
      <w:r w:rsidR="00163FC9">
        <w:rPr>
          <w:sz w:val="28"/>
          <w:szCs w:val="28"/>
          <w:shd w:val="clear" w:color="auto" w:fill="FFFFFF"/>
        </w:rPr>
        <w:t xml:space="preserve"> </w:t>
      </w:r>
      <w:r w:rsidRPr="00F22331">
        <w:rPr>
          <w:sz w:val="28"/>
          <w:szCs w:val="28"/>
          <w:shd w:val="clear" w:color="auto" w:fill="FFFFFF"/>
        </w:rPr>
        <w:t>числе</w:t>
      </w:r>
      <w:r w:rsidR="00163FC9">
        <w:rPr>
          <w:sz w:val="28"/>
          <w:szCs w:val="28"/>
          <w:shd w:val="clear" w:color="auto" w:fill="FFFFFF"/>
        </w:rPr>
        <w:t>,</w:t>
      </w:r>
      <w:r w:rsidRPr="00F22331">
        <w:rPr>
          <w:sz w:val="28"/>
          <w:szCs w:val="28"/>
          <w:shd w:val="clear" w:color="auto" w:fill="FFFFFF"/>
        </w:rPr>
        <w:t xml:space="preserve"> ограничение и устранение конкуренции на соответствующем товарном рынке. </w:t>
      </w:r>
    </w:p>
    <w:p w:rsidR="00F22331" w:rsidRPr="00F22331" w:rsidRDefault="00BD6E84" w:rsidP="00F22331">
      <w:pPr>
        <w:pStyle w:val="parametervalue"/>
        <w:spacing w:before="0" w:beforeAutospacing="0" w:after="0" w:afterAutospacing="0"/>
        <w:ind w:firstLine="708"/>
        <w:jc w:val="both"/>
        <w:rPr>
          <w:sz w:val="28"/>
          <w:szCs w:val="28"/>
        </w:rPr>
      </w:pPr>
      <w:r w:rsidRPr="00F22331">
        <w:rPr>
          <w:sz w:val="28"/>
          <w:szCs w:val="28"/>
        </w:rPr>
        <w:t>Кроме того, вышеизложенные требования и условия, ставят других участников торгов в неравные условия по сравнению с жителями г. Калининграда и Калининградской области, создают жителям г. Калининграда и Калининградской области преимущественные условия участия в торгах.</w:t>
      </w:r>
    </w:p>
    <w:p w:rsidR="00BD6E84" w:rsidRPr="00F22331" w:rsidRDefault="00226125" w:rsidP="00F22331">
      <w:pPr>
        <w:pStyle w:val="parametervalue"/>
        <w:spacing w:before="0" w:beforeAutospacing="0" w:after="0" w:afterAutospacing="0"/>
        <w:ind w:firstLine="708"/>
        <w:jc w:val="both"/>
        <w:rPr>
          <w:sz w:val="28"/>
          <w:szCs w:val="28"/>
        </w:rPr>
      </w:pPr>
      <w:r w:rsidRPr="00F22331">
        <w:rPr>
          <w:sz w:val="28"/>
          <w:szCs w:val="28"/>
          <w:shd w:val="clear" w:color="auto" w:fill="FFFFFF"/>
        </w:rPr>
        <w:t xml:space="preserve">В результате рассмотрения </w:t>
      </w:r>
      <w:r w:rsidR="00F22331">
        <w:rPr>
          <w:sz w:val="28"/>
          <w:szCs w:val="28"/>
          <w:shd w:val="clear" w:color="auto" w:fill="FFFFFF"/>
        </w:rPr>
        <w:t>жалобы</w:t>
      </w:r>
      <w:r w:rsidRPr="00F22331">
        <w:rPr>
          <w:sz w:val="28"/>
          <w:szCs w:val="28"/>
          <w:shd w:val="clear" w:color="auto" w:fill="FFFFFF"/>
        </w:rPr>
        <w:t xml:space="preserve"> </w:t>
      </w:r>
      <w:r w:rsidRPr="00F22331">
        <w:rPr>
          <w:sz w:val="28"/>
          <w:szCs w:val="28"/>
        </w:rPr>
        <w:t xml:space="preserve">№ </w:t>
      </w:r>
      <w:r w:rsidR="00BD6E84" w:rsidRPr="00F22331">
        <w:rPr>
          <w:sz w:val="28"/>
          <w:szCs w:val="28"/>
        </w:rPr>
        <w:t>Т</w:t>
      </w:r>
      <w:r w:rsidRPr="00F22331">
        <w:rPr>
          <w:sz w:val="28"/>
          <w:szCs w:val="28"/>
        </w:rPr>
        <w:t>-</w:t>
      </w:r>
      <w:r w:rsidR="00BD6E84" w:rsidRPr="00F22331">
        <w:rPr>
          <w:sz w:val="28"/>
          <w:szCs w:val="28"/>
        </w:rPr>
        <w:t>25</w:t>
      </w:r>
      <w:r w:rsidRPr="00F22331">
        <w:rPr>
          <w:sz w:val="28"/>
          <w:szCs w:val="28"/>
        </w:rPr>
        <w:t xml:space="preserve">/2018 </w:t>
      </w:r>
      <w:r w:rsidRPr="00F22331">
        <w:rPr>
          <w:sz w:val="28"/>
          <w:szCs w:val="28"/>
          <w:shd w:val="clear" w:color="auto" w:fill="FFFFFF"/>
        </w:rPr>
        <w:t>Комиссия п</w:t>
      </w:r>
      <w:r w:rsidR="00BD6E84" w:rsidRPr="00F22331">
        <w:rPr>
          <w:sz w:val="28"/>
          <w:szCs w:val="28"/>
        </w:rPr>
        <w:t xml:space="preserve">ризнала </w:t>
      </w:r>
      <w:r w:rsidR="00BD6E84" w:rsidRPr="00F22331">
        <w:rPr>
          <w:rFonts w:eastAsiaTheme="minorHAnsi"/>
          <w:sz w:val="28"/>
          <w:szCs w:val="28"/>
          <w:lang w:eastAsia="en-US"/>
        </w:rPr>
        <w:t xml:space="preserve">организатора торгов – </w:t>
      </w:r>
      <w:r w:rsidR="00BD6E84" w:rsidRPr="00F22331">
        <w:rPr>
          <w:sz w:val="28"/>
          <w:szCs w:val="28"/>
        </w:rPr>
        <w:t xml:space="preserve">Территориальное управление Федерального агентства по управлению государственным имуществом в Калининградской области </w:t>
      </w:r>
      <w:r w:rsidR="00BD6E84" w:rsidRPr="00F22331">
        <w:rPr>
          <w:rFonts w:eastAsia="Lucida Sans Unicode" w:cs="font238"/>
          <w:kern w:val="1"/>
          <w:sz w:val="28"/>
          <w:szCs w:val="28"/>
        </w:rPr>
        <w:t>нарушившим часть 1 статьи 17 Закона о защите конкуренции. В</w:t>
      </w:r>
      <w:r w:rsidR="00BD6E84" w:rsidRPr="00F22331">
        <w:rPr>
          <w:sz w:val="28"/>
          <w:szCs w:val="28"/>
        </w:rPr>
        <w:t>ыдано предписание об устранении допущенных нарушений.</w:t>
      </w:r>
    </w:p>
    <w:p w:rsidR="00226125" w:rsidRPr="006912CA" w:rsidRDefault="00F22331" w:rsidP="001B4E50">
      <w:pPr>
        <w:pStyle w:val="Textbody"/>
        <w:spacing w:after="0"/>
        <w:ind w:firstLine="709"/>
        <w:jc w:val="both"/>
        <w:rPr>
          <w:sz w:val="28"/>
          <w:szCs w:val="28"/>
        </w:rPr>
      </w:pPr>
      <w:r>
        <w:rPr>
          <w:sz w:val="28"/>
          <w:szCs w:val="28"/>
        </w:rPr>
        <w:t xml:space="preserve">Решением Арбитражного суда Калининградской области от 04.07.2018 № А21-3978/2018, оставленным без изменений судами апелляционной (24.09.2018) </w:t>
      </w:r>
      <w:r>
        <w:rPr>
          <w:sz w:val="28"/>
          <w:szCs w:val="28"/>
        </w:rPr>
        <w:lastRenderedPageBreak/>
        <w:t>и кассационной инстанций (16.01.2019), решение по жалобе № Т-25/2018 признано обоснованным, оставлено без изменений.</w:t>
      </w:r>
    </w:p>
    <w:p w:rsidR="00C57F97" w:rsidRDefault="00C57F97" w:rsidP="00730735">
      <w:pPr>
        <w:pStyle w:val="Textbody"/>
        <w:spacing w:after="0"/>
        <w:ind w:firstLine="705"/>
        <w:jc w:val="both"/>
        <w:rPr>
          <w:sz w:val="28"/>
          <w:szCs w:val="28"/>
        </w:rPr>
      </w:pPr>
    </w:p>
    <w:p w:rsidR="000B0E22" w:rsidRDefault="000B0E22" w:rsidP="00DE4F7A">
      <w:pPr>
        <w:pStyle w:val="3"/>
        <w:widowControl w:val="0"/>
        <w:numPr>
          <w:ilvl w:val="2"/>
          <w:numId w:val="5"/>
        </w:numPr>
        <w:ind w:left="851" w:hanging="851"/>
      </w:pPr>
      <w:r w:rsidRPr="00B05750">
        <w:t>Предоставление государственных или муниципальных преференций</w:t>
      </w:r>
    </w:p>
    <w:p w:rsidR="00B05750" w:rsidRPr="00B05750" w:rsidRDefault="00B05750" w:rsidP="00A02FF1">
      <w:pPr>
        <w:pStyle w:val="a9"/>
        <w:widowControl w:val="0"/>
      </w:pPr>
    </w:p>
    <w:p w:rsidR="00CC3641" w:rsidRPr="00CC3641" w:rsidRDefault="00C57F97" w:rsidP="00CC3641">
      <w:pPr>
        <w:pStyle w:val="a9"/>
        <w:widowControl w:val="0"/>
      </w:pPr>
      <w:r w:rsidRPr="00CC3641">
        <w:t xml:space="preserve">В 2018 при рассмотрении антимонопольным органом </w:t>
      </w:r>
      <w:r w:rsidR="00CC3641" w:rsidRPr="00CC3641">
        <w:t>рассмотрено 12 заявлени</w:t>
      </w:r>
      <w:r w:rsidR="00D46B3B">
        <w:t>й</w:t>
      </w:r>
      <w:r w:rsidR="00CC3641" w:rsidRPr="00CC3641">
        <w:t xml:space="preserve"> о даче согласия на предоставление государственной или муниципальной преференции, из которых в 10 случаях дано согласие на предоставление муниципальной преференции, в 1 случае отказано, в 1 случае согласия антимонопольного органа не требовалось. Дела в </w:t>
      </w:r>
      <w:r w:rsidR="00CC3641">
        <w:t xml:space="preserve">отчетном периоде </w:t>
      </w:r>
      <w:r w:rsidR="00CC3641" w:rsidRPr="00CC3641">
        <w:t xml:space="preserve"> не </w:t>
      </w:r>
      <w:r w:rsidR="00CC3641">
        <w:t>возбуждались</w:t>
      </w:r>
      <w:r w:rsidR="00CC3641" w:rsidRPr="00CC3641">
        <w:t>.</w:t>
      </w:r>
    </w:p>
    <w:p w:rsidR="00695BE8" w:rsidRPr="00B05750" w:rsidRDefault="00695BE8" w:rsidP="00A02FF1">
      <w:pPr>
        <w:pStyle w:val="a9"/>
        <w:widowControl w:val="0"/>
      </w:pPr>
    </w:p>
    <w:p w:rsidR="009E13C4" w:rsidRDefault="009E13C4" w:rsidP="00DE4F7A">
      <w:pPr>
        <w:pStyle w:val="3"/>
        <w:widowControl w:val="0"/>
        <w:numPr>
          <w:ilvl w:val="2"/>
          <w:numId w:val="5"/>
        </w:numPr>
        <w:ind w:left="851" w:hanging="851"/>
      </w:pPr>
      <w:r w:rsidRPr="00B05750">
        <w:t>Практика изъятия незаконно полученного дохода хозяйствующими субъектами в федеральный бюджет</w:t>
      </w:r>
    </w:p>
    <w:p w:rsidR="00B05750" w:rsidRPr="00B05750" w:rsidRDefault="00B05750" w:rsidP="00A02FF1">
      <w:pPr>
        <w:pStyle w:val="a9"/>
        <w:widowControl w:val="0"/>
      </w:pPr>
    </w:p>
    <w:p w:rsidR="00D46B3B" w:rsidRPr="00D46B3B" w:rsidRDefault="00D46B3B" w:rsidP="00D46B3B">
      <w:pPr>
        <w:ind w:firstLine="709"/>
        <w:jc w:val="both"/>
        <w:rPr>
          <w:rFonts w:eastAsia="Arial"/>
          <w:szCs w:val="28"/>
        </w:rPr>
      </w:pPr>
      <w:r>
        <w:rPr>
          <w:rFonts w:eastAsia="Arial"/>
          <w:szCs w:val="28"/>
        </w:rPr>
        <w:t xml:space="preserve">Решением </w:t>
      </w:r>
      <w:r>
        <w:rPr>
          <w:szCs w:val="28"/>
        </w:rPr>
        <w:t xml:space="preserve">от 23.07.2018 по </w:t>
      </w:r>
      <w:r w:rsidRPr="00722E6A">
        <w:rPr>
          <w:szCs w:val="28"/>
        </w:rPr>
        <w:t>дел</w:t>
      </w:r>
      <w:r>
        <w:rPr>
          <w:szCs w:val="28"/>
        </w:rPr>
        <w:t>у</w:t>
      </w:r>
      <w:r w:rsidRPr="00722E6A">
        <w:rPr>
          <w:szCs w:val="28"/>
        </w:rPr>
        <w:t xml:space="preserve"> № АМЗ-</w:t>
      </w:r>
      <w:r>
        <w:rPr>
          <w:szCs w:val="28"/>
        </w:rPr>
        <w:t>13</w:t>
      </w:r>
      <w:r w:rsidRPr="00722E6A">
        <w:rPr>
          <w:szCs w:val="28"/>
        </w:rPr>
        <w:t>/2016</w:t>
      </w:r>
      <w:r>
        <w:rPr>
          <w:szCs w:val="28"/>
        </w:rPr>
        <w:t xml:space="preserve"> </w:t>
      </w:r>
      <w:r w:rsidRPr="00722E6A">
        <w:rPr>
          <w:rFonts w:eastAsia="Calibri"/>
          <w:szCs w:val="28"/>
        </w:rPr>
        <w:t xml:space="preserve">ООО </w:t>
      </w:r>
      <w:r>
        <w:rPr>
          <w:rFonts w:eastAsia="Calibri"/>
          <w:szCs w:val="28"/>
        </w:rPr>
        <w:t>«Пластика»</w:t>
      </w:r>
      <w:r w:rsidRPr="00722E6A">
        <w:rPr>
          <w:bCs/>
          <w:szCs w:val="28"/>
        </w:rPr>
        <w:t xml:space="preserve"> </w:t>
      </w:r>
      <w:r>
        <w:rPr>
          <w:bCs/>
          <w:szCs w:val="28"/>
        </w:rPr>
        <w:t xml:space="preserve">признано нарушившим </w:t>
      </w:r>
      <w:r w:rsidRPr="00722E6A">
        <w:rPr>
          <w:rFonts w:eastAsia="Calibri"/>
          <w:szCs w:val="28"/>
        </w:rPr>
        <w:t xml:space="preserve">пункта 1 </w:t>
      </w:r>
      <w:r w:rsidRPr="00722E6A">
        <w:rPr>
          <w:szCs w:val="28"/>
        </w:rPr>
        <w:t>статьи 14.6</w:t>
      </w:r>
      <w:r>
        <w:rPr>
          <w:szCs w:val="28"/>
        </w:rPr>
        <w:t xml:space="preserve">, статьи 14.8 </w:t>
      </w:r>
      <w:r>
        <w:rPr>
          <w:rFonts w:eastAsia="Arial"/>
          <w:szCs w:val="28"/>
        </w:rPr>
        <w:t>З</w:t>
      </w:r>
      <w:r w:rsidRPr="00722E6A">
        <w:rPr>
          <w:rFonts w:eastAsia="Arial"/>
          <w:szCs w:val="28"/>
        </w:rPr>
        <w:t xml:space="preserve">акона </w:t>
      </w:r>
      <w:r>
        <w:rPr>
          <w:rFonts w:eastAsia="Arial"/>
          <w:szCs w:val="28"/>
        </w:rPr>
        <w:t xml:space="preserve">о защите конкуренции, части 1 статьи 20 Закона № 108-ФЗ и </w:t>
      </w:r>
      <w:r w:rsidRPr="00722E6A">
        <w:rPr>
          <w:szCs w:val="28"/>
        </w:rPr>
        <w:t xml:space="preserve">выдано предписание </w:t>
      </w:r>
      <w:r w:rsidR="00543D96">
        <w:rPr>
          <w:szCs w:val="28"/>
        </w:rPr>
        <w:t>в срок не позднее 07.08.2018 перечислить</w:t>
      </w:r>
      <w:r w:rsidRPr="00722E6A">
        <w:rPr>
          <w:szCs w:val="28"/>
        </w:rPr>
        <w:t xml:space="preserve"> в федеральный бюджет доход</w:t>
      </w:r>
      <w:r>
        <w:rPr>
          <w:szCs w:val="28"/>
        </w:rPr>
        <w:t xml:space="preserve"> в размере </w:t>
      </w:r>
      <w:r w:rsidR="00543D96">
        <w:t>200</w:t>
      </w:r>
      <w:r>
        <w:t xml:space="preserve"> тыс.руб.</w:t>
      </w:r>
      <w:r w:rsidRPr="00722E6A">
        <w:rPr>
          <w:szCs w:val="28"/>
        </w:rPr>
        <w:t xml:space="preserve">, </w:t>
      </w:r>
      <w:r w:rsidR="00543D96">
        <w:rPr>
          <w:szCs w:val="28"/>
        </w:rPr>
        <w:t xml:space="preserve">незаконно </w:t>
      </w:r>
      <w:r w:rsidRPr="00722E6A">
        <w:rPr>
          <w:szCs w:val="28"/>
        </w:rPr>
        <w:t>полученного вследствие нарушения антимонопольного законодательства.</w:t>
      </w:r>
      <w:r w:rsidR="00543D96">
        <w:rPr>
          <w:szCs w:val="28"/>
        </w:rPr>
        <w:t xml:space="preserve"> Предписание не обжаловалось, исполнено в полном объеме в срок.</w:t>
      </w:r>
    </w:p>
    <w:p w:rsidR="00543D96" w:rsidRDefault="00543D96" w:rsidP="00543D96">
      <w:pPr>
        <w:ind w:firstLine="709"/>
        <w:jc w:val="both"/>
        <w:rPr>
          <w:szCs w:val="28"/>
        </w:rPr>
      </w:pPr>
      <w:r>
        <w:rPr>
          <w:rFonts w:eastAsia="Arial"/>
          <w:szCs w:val="28"/>
        </w:rPr>
        <w:t xml:space="preserve">Решением </w:t>
      </w:r>
      <w:r>
        <w:rPr>
          <w:szCs w:val="28"/>
        </w:rPr>
        <w:t xml:space="preserve">от 27.06.2018 по </w:t>
      </w:r>
      <w:r w:rsidRPr="00722E6A">
        <w:rPr>
          <w:szCs w:val="28"/>
        </w:rPr>
        <w:t>дел</w:t>
      </w:r>
      <w:r>
        <w:rPr>
          <w:szCs w:val="28"/>
        </w:rPr>
        <w:t>у</w:t>
      </w:r>
      <w:r w:rsidRPr="00722E6A">
        <w:rPr>
          <w:szCs w:val="28"/>
        </w:rPr>
        <w:t xml:space="preserve"> № АМЗ-</w:t>
      </w:r>
      <w:r>
        <w:rPr>
          <w:szCs w:val="28"/>
        </w:rPr>
        <w:t>14</w:t>
      </w:r>
      <w:r w:rsidRPr="00722E6A">
        <w:rPr>
          <w:szCs w:val="28"/>
        </w:rPr>
        <w:t>/2016</w:t>
      </w:r>
      <w:r>
        <w:rPr>
          <w:szCs w:val="28"/>
        </w:rPr>
        <w:t xml:space="preserve"> </w:t>
      </w:r>
      <w:r w:rsidRPr="00722E6A">
        <w:rPr>
          <w:rFonts w:eastAsia="Calibri"/>
          <w:szCs w:val="28"/>
        </w:rPr>
        <w:t xml:space="preserve">ООО </w:t>
      </w:r>
      <w:r>
        <w:rPr>
          <w:rFonts w:eastAsia="Calibri"/>
          <w:szCs w:val="28"/>
        </w:rPr>
        <w:t>«Феху-групп»</w:t>
      </w:r>
      <w:r w:rsidRPr="00722E6A">
        <w:rPr>
          <w:bCs/>
          <w:szCs w:val="28"/>
        </w:rPr>
        <w:t xml:space="preserve"> </w:t>
      </w:r>
      <w:r>
        <w:rPr>
          <w:bCs/>
          <w:szCs w:val="28"/>
        </w:rPr>
        <w:t xml:space="preserve">признано нарушившим </w:t>
      </w:r>
      <w:r w:rsidRPr="00722E6A">
        <w:rPr>
          <w:rFonts w:eastAsia="Calibri"/>
          <w:szCs w:val="28"/>
        </w:rPr>
        <w:t xml:space="preserve">пункта 1 </w:t>
      </w:r>
      <w:r w:rsidRPr="00722E6A">
        <w:rPr>
          <w:szCs w:val="28"/>
        </w:rPr>
        <w:t>статьи 14.6</w:t>
      </w:r>
      <w:r>
        <w:rPr>
          <w:szCs w:val="28"/>
        </w:rPr>
        <w:t xml:space="preserve">, статьи 14.8 </w:t>
      </w:r>
      <w:r>
        <w:rPr>
          <w:rFonts w:eastAsia="Arial"/>
          <w:szCs w:val="28"/>
        </w:rPr>
        <w:t>З</w:t>
      </w:r>
      <w:r w:rsidRPr="00722E6A">
        <w:rPr>
          <w:rFonts w:eastAsia="Arial"/>
          <w:szCs w:val="28"/>
        </w:rPr>
        <w:t xml:space="preserve">акона </w:t>
      </w:r>
      <w:r>
        <w:rPr>
          <w:rFonts w:eastAsia="Arial"/>
          <w:szCs w:val="28"/>
        </w:rPr>
        <w:t xml:space="preserve">о защите конкуренции, части 1 статьи 20 Закона № 108-ФЗ и </w:t>
      </w:r>
      <w:r w:rsidRPr="00722E6A">
        <w:rPr>
          <w:szCs w:val="28"/>
        </w:rPr>
        <w:t xml:space="preserve">выдано предписание </w:t>
      </w:r>
      <w:r>
        <w:rPr>
          <w:szCs w:val="28"/>
        </w:rPr>
        <w:t>в срок не позднее 09.07.2018 перечислить</w:t>
      </w:r>
      <w:r w:rsidRPr="00722E6A">
        <w:rPr>
          <w:szCs w:val="28"/>
        </w:rPr>
        <w:t xml:space="preserve"> в федеральный бюджет доход</w:t>
      </w:r>
      <w:r>
        <w:rPr>
          <w:szCs w:val="28"/>
        </w:rPr>
        <w:t xml:space="preserve"> в размере </w:t>
      </w:r>
      <w:r>
        <w:t>22 тыс.руб.</w:t>
      </w:r>
      <w:r w:rsidRPr="00722E6A">
        <w:rPr>
          <w:szCs w:val="28"/>
        </w:rPr>
        <w:t xml:space="preserve">, </w:t>
      </w:r>
      <w:r>
        <w:rPr>
          <w:szCs w:val="28"/>
        </w:rPr>
        <w:t xml:space="preserve">незаконно </w:t>
      </w:r>
      <w:r w:rsidRPr="00722E6A">
        <w:rPr>
          <w:szCs w:val="28"/>
        </w:rPr>
        <w:t>полученного вследствие нарушения антимонопольного законодательства.</w:t>
      </w:r>
      <w:r>
        <w:rPr>
          <w:szCs w:val="28"/>
        </w:rPr>
        <w:t xml:space="preserve"> Предписание не обжаловалось, исполнено в полном объеме в срок.</w:t>
      </w:r>
    </w:p>
    <w:p w:rsidR="00543D96" w:rsidRPr="00D46B3B" w:rsidRDefault="00543D96" w:rsidP="00543D96">
      <w:pPr>
        <w:ind w:firstLine="709"/>
        <w:jc w:val="both"/>
        <w:rPr>
          <w:rFonts w:eastAsia="Arial"/>
          <w:szCs w:val="28"/>
        </w:rPr>
      </w:pPr>
      <w:r>
        <w:rPr>
          <w:rFonts w:eastAsia="Arial"/>
          <w:szCs w:val="28"/>
        </w:rPr>
        <w:t xml:space="preserve">Решением </w:t>
      </w:r>
      <w:r>
        <w:rPr>
          <w:szCs w:val="28"/>
        </w:rPr>
        <w:t xml:space="preserve">от 27.07.2018 по </w:t>
      </w:r>
      <w:r w:rsidRPr="00722E6A">
        <w:rPr>
          <w:szCs w:val="28"/>
        </w:rPr>
        <w:t>дел</w:t>
      </w:r>
      <w:r>
        <w:rPr>
          <w:szCs w:val="28"/>
        </w:rPr>
        <w:t>у</w:t>
      </w:r>
      <w:r w:rsidRPr="00722E6A">
        <w:rPr>
          <w:szCs w:val="28"/>
        </w:rPr>
        <w:t xml:space="preserve"> № АМЗ-</w:t>
      </w:r>
      <w:r>
        <w:rPr>
          <w:szCs w:val="28"/>
        </w:rPr>
        <w:t>15</w:t>
      </w:r>
      <w:r w:rsidRPr="00722E6A">
        <w:rPr>
          <w:szCs w:val="28"/>
        </w:rPr>
        <w:t>/2016</w:t>
      </w:r>
      <w:r>
        <w:rPr>
          <w:szCs w:val="28"/>
        </w:rPr>
        <w:t xml:space="preserve"> </w:t>
      </w:r>
      <w:r w:rsidRPr="00722E6A">
        <w:rPr>
          <w:rFonts w:eastAsia="Calibri"/>
          <w:szCs w:val="28"/>
        </w:rPr>
        <w:t xml:space="preserve">ООО </w:t>
      </w:r>
      <w:r>
        <w:rPr>
          <w:rFonts w:eastAsia="Calibri"/>
          <w:szCs w:val="28"/>
        </w:rPr>
        <w:t>«МДМ»</w:t>
      </w:r>
      <w:r w:rsidRPr="00722E6A">
        <w:rPr>
          <w:bCs/>
          <w:szCs w:val="28"/>
        </w:rPr>
        <w:t xml:space="preserve"> </w:t>
      </w:r>
      <w:r>
        <w:rPr>
          <w:bCs/>
          <w:szCs w:val="28"/>
        </w:rPr>
        <w:t>признано нарушившим</w:t>
      </w:r>
      <w:r>
        <w:rPr>
          <w:szCs w:val="28"/>
        </w:rPr>
        <w:t xml:space="preserve"> статьи 14.8 </w:t>
      </w:r>
      <w:r>
        <w:rPr>
          <w:rFonts w:eastAsia="Arial"/>
          <w:szCs w:val="28"/>
        </w:rPr>
        <w:t>З</w:t>
      </w:r>
      <w:r w:rsidRPr="00722E6A">
        <w:rPr>
          <w:rFonts w:eastAsia="Arial"/>
          <w:szCs w:val="28"/>
        </w:rPr>
        <w:t xml:space="preserve">акона </w:t>
      </w:r>
      <w:r>
        <w:rPr>
          <w:rFonts w:eastAsia="Arial"/>
          <w:szCs w:val="28"/>
        </w:rPr>
        <w:t xml:space="preserve">о защите конкуренции, части 1 статьи 20 Закона № 108-ФЗ и </w:t>
      </w:r>
      <w:r w:rsidRPr="00722E6A">
        <w:rPr>
          <w:szCs w:val="28"/>
        </w:rPr>
        <w:t xml:space="preserve">выдано предписание </w:t>
      </w:r>
      <w:r>
        <w:rPr>
          <w:szCs w:val="28"/>
        </w:rPr>
        <w:t>в срок не позднее 09.07.2018 перечислить</w:t>
      </w:r>
      <w:r w:rsidRPr="00722E6A">
        <w:rPr>
          <w:szCs w:val="28"/>
        </w:rPr>
        <w:t xml:space="preserve"> в федеральный бюджет доход</w:t>
      </w:r>
      <w:r>
        <w:rPr>
          <w:szCs w:val="28"/>
        </w:rPr>
        <w:t xml:space="preserve"> в размере </w:t>
      </w:r>
      <w:r>
        <w:t>20 тыс.руб.</w:t>
      </w:r>
      <w:r w:rsidRPr="00722E6A">
        <w:rPr>
          <w:szCs w:val="28"/>
        </w:rPr>
        <w:t xml:space="preserve">, </w:t>
      </w:r>
      <w:r>
        <w:rPr>
          <w:szCs w:val="28"/>
        </w:rPr>
        <w:t xml:space="preserve">незаконно </w:t>
      </w:r>
      <w:r w:rsidRPr="00722E6A">
        <w:rPr>
          <w:szCs w:val="28"/>
        </w:rPr>
        <w:t>полученного вследствие нарушения антимонопольного законодательства.</w:t>
      </w:r>
      <w:r>
        <w:rPr>
          <w:szCs w:val="28"/>
        </w:rPr>
        <w:t xml:space="preserve"> Предписание не обжаловалось, исполнено в полном объеме в срок.</w:t>
      </w:r>
    </w:p>
    <w:p w:rsidR="009F3659" w:rsidRPr="00B05750" w:rsidRDefault="009F3659" w:rsidP="00A02FF1">
      <w:pPr>
        <w:pStyle w:val="a9"/>
        <w:widowControl w:val="0"/>
      </w:pPr>
    </w:p>
    <w:p w:rsidR="005416C7" w:rsidRDefault="00835978" w:rsidP="00DE4F7A">
      <w:pPr>
        <w:pStyle w:val="3"/>
        <w:widowControl w:val="0"/>
        <w:numPr>
          <w:ilvl w:val="2"/>
          <w:numId w:val="5"/>
        </w:numPr>
        <w:ind w:left="851" w:hanging="851"/>
      </w:pPr>
      <w:r w:rsidRPr="00B05750">
        <w:t>Практика направления предостережений</w:t>
      </w:r>
    </w:p>
    <w:p w:rsidR="00B05750" w:rsidRPr="00B05750" w:rsidRDefault="00B05750" w:rsidP="00A02FF1">
      <w:pPr>
        <w:pStyle w:val="a9"/>
        <w:widowControl w:val="0"/>
      </w:pPr>
    </w:p>
    <w:p w:rsidR="00D46B3B" w:rsidRDefault="00D46B3B" w:rsidP="00D46B3B">
      <w:pPr>
        <w:pStyle w:val="a9"/>
        <w:widowControl w:val="0"/>
        <w:rPr>
          <w:sz w:val="26"/>
          <w:szCs w:val="26"/>
        </w:rPr>
      </w:pPr>
      <w:r>
        <w:rPr>
          <w:sz w:val="26"/>
          <w:szCs w:val="26"/>
        </w:rPr>
        <w:t>В отчетном периоде предостережения не выдавались.</w:t>
      </w:r>
    </w:p>
    <w:p w:rsidR="00D46B3B" w:rsidRPr="00485DE7" w:rsidRDefault="00D46B3B" w:rsidP="00A02FF1">
      <w:pPr>
        <w:pStyle w:val="a9"/>
        <w:widowControl w:val="0"/>
        <w:rPr>
          <w:color w:val="FF0000"/>
        </w:rPr>
      </w:pPr>
    </w:p>
    <w:p w:rsidR="009E13C4" w:rsidRPr="00B05750" w:rsidRDefault="009E13C4" w:rsidP="00DE4F7A">
      <w:pPr>
        <w:pStyle w:val="2"/>
        <w:widowControl w:val="0"/>
        <w:numPr>
          <w:ilvl w:val="1"/>
          <w:numId w:val="5"/>
        </w:numPr>
      </w:pPr>
      <w:r w:rsidRPr="00B05750">
        <w:t>Отдельные виды государстве</w:t>
      </w:r>
      <w:r w:rsidR="00B05750">
        <w:t>нного антимонопольного контроля</w:t>
      </w:r>
    </w:p>
    <w:p w:rsidR="00564C1E" w:rsidRPr="00B05750" w:rsidRDefault="00564C1E" w:rsidP="00A02FF1">
      <w:pPr>
        <w:widowControl w:val="0"/>
        <w:rPr>
          <w:szCs w:val="28"/>
        </w:rPr>
      </w:pPr>
    </w:p>
    <w:p w:rsidR="00B933D0" w:rsidRDefault="00B933D0" w:rsidP="00DE4F7A">
      <w:pPr>
        <w:pStyle w:val="3"/>
        <w:widowControl w:val="0"/>
        <w:numPr>
          <w:ilvl w:val="2"/>
          <w:numId w:val="5"/>
        </w:numPr>
      </w:pPr>
      <w:r w:rsidRPr="00B05750">
        <w:t>Характеристика работы антимонопольн</w:t>
      </w:r>
      <w:r w:rsidR="00AC7363" w:rsidRPr="00B05750">
        <w:t>ого</w:t>
      </w:r>
      <w:r w:rsidRPr="00B05750">
        <w:t xml:space="preserve"> орган</w:t>
      </w:r>
      <w:r w:rsidR="00AC7363" w:rsidRPr="00B05750">
        <w:t>а</w:t>
      </w:r>
      <w:r w:rsidRPr="00B05750">
        <w:t xml:space="preserve"> по </w:t>
      </w:r>
      <w:r w:rsidRPr="00B05750">
        <w:lastRenderedPageBreak/>
        <w:t xml:space="preserve">государственному контролю экономической концентрации (статьи 27,28,29,31 Закона </w:t>
      </w:r>
      <w:r w:rsidR="0064437F">
        <w:t>о</w:t>
      </w:r>
      <w:r w:rsidR="00AC7363" w:rsidRPr="00B05750">
        <w:t xml:space="preserve"> защите конкуренции</w:t>
      </w:r>
      <w:r w:rsidRPr="00B05750">
        <w:t>)</w:t>
      </w:r>
    </w:p>
    <w:p w:rsidR="00B05750" w:rsidRPr="00B05750" w:rsidRDefault="00B05750" w:rsidP="00A02FF1">
      <w:pPr>
        <w:pStyle w:val="a9"/>
        <w:widowControl w:val="0"/>
      </w:pPr>
    </w:p>
    <w:p w:rsidR="00543D96" w:rsidRDefault="00543D96" w:rsidP="00543D96">
      <w:pPr>
        <w:pStyle w:val="a9"/>
        <w:widowControl w:val="0"/>
        <w:rPr>
          <w:sz w:val="26"/>
          <w:szCs w:val="26"/>
        </w:rPr>
      </w:pPr>
      <w:r>
        <w:rPr>
          <w:sz w:val="26"/>
          <w:szCs w:val="26"/>
        </w:rPr>
        <w:t>В отчетном периоде ходатайства, уведомления в адрес Управления не поступали.</w:t>
      </w:r>
    </w:p>
    <w:p w:rsidR="000E0A2A" w:rsidRPr="00485DE7" w:rsidRDefault="000E0A2A" w:rsidP="00A02FF1">
      <w:pPr>
        <w:pStyle w:val="a9"/>
        <w:widowControl w:val="0"/>
        <w:rPr>
          <w:color w:val="FF0000"/>
        </w:rPr>
      </w:pPr>
    </w:p>
    <w:p w:rsidR="00EB183B" w:rsidRDefault="009E13C4" w:rsidP="00DE4F7A">
      <w:pPr>
        <w:pStyle w:val="3"/>
        <w:widowControl w:val="0"/>
        <w:numPr>
          <w:ilvl w:val="2"/>
          <w:numId w:val="5"/>
        </w:numPr>
      </w:pPr>
      <w:r w:rsidRPr="00B05750">
        <w:t xml:space="preserve">Государственный контроль </w:t>
      </w:r>
      <w:r w:rsidR="00E56226" w:rsidRPr="00B05750">
        <w:t xml:space="preserve">за ограничивающими конкуренцию </w:t>
      </w:r>
      <w:r w:rsidRPr="00B05750">
        <w:t>соглашени</w:t>
      </w:r>
      <w:r w:rsidR="00E56226" w:rsidRPr="00B05750">
        <w:t>ями</w:t>
      </w:r>
      <w:r w:rsidRPr="00B05750">
        <w:t xml:space="preserve"> хозяйствующих субъектов (стать</w:t>
      </w:r>
      <w:r w:rsidR="0037144E" w:rsidRPr="00B05750">
        <w:t>я</w:t>
      </w:r>
      <w:r w:rsidR="00E56226" w:rsidRPr="00B05750">
        <w:t xml:space="preserve"> 35</w:t>
      </w:r>
      <w:r w:rsidR="00EB183B" w:rsidRPr="00B05750">
        <w:t xml:space="preserve"> Закона </w:t>
      </w:r>
      <w:r w:rsidR="00622D39">
        <w:t>о</w:t>
      </w:r>
      <w:r w:rsidR="00EB183B" w:rsidRPr="00B05750">
        <w:t xml:space="preserve"> защите конкуренции)</w:t>
      </w:r>
    </w:p>
    <w:p w:rsidR="00543D96" w:rsidRDefault="00543D96" w:rsidP="00543D96">
      <w:pPr>
        <w:pStyle w:val="a9"/>
        <w:widowControl w:val="0"/>
        <w:rPr>
          <w:color w:val="FF0000"/>
        </w:rPr>
      </w:pPr>
    </w:p>
    <w:p w:rsidR="00543D96" w:rsidRPr="00485DE7" w:rsidRDefault="00543D96" w:rsidP="00543D96">
      <w:pPr>
        <w:pStyle w:val="a9"/>
        <w:widowControl w:val="0"/>
        <w:rPr>
          <w:color w:val="FF0000"/>
        </w:rPr>
      </w:pPr>
      <w:r>
        <w:rPr>
          <w:sz w:val="26"/>
          <w:szCs w:val="26"/>
        </w:rPr>
        <w:t>В отчетном периоде Управлением предписаний, направленных на обеспечение конкуренции, выданных в рамках предварительного контроля соглашений на соответствие антимонопольному законодательству, не выдавалось</w:t>
      </w:r>
    </w:p>
    <w:p w:rsidR="000E0A2A" w:rsidRPr="00B05750" w:rsidRDefault="000E0A2A" w:rsidP="00A02FF1">
      <w:pPr>
        <w:pStyle w:val="a9"/>
        <w:widowControl w:val="0"/>
      </w:pPr>
    </w:p>
    <w:p w:rsidR="00E56226" w:rsidRDefault="00E56226" w:rsidP="00DE4F7A">
      <w:pPr>
        <w:pStyle w:val="3"/>
        <w:widowControl w:val="0"/>
        <w:numPr>
          <w:ilvl w:val="2"/>
          <w:numId w:val="5"/>
        </w:numPr>
      </w:pPr>
      <w:r w:rsidRPr="00B05750">
        <w:t>Принудительное разделение или выделение хозяйствующих субъектов (статья 38</w:t>
      </w:r>
      <w:r w:rsidR="00EB183B" w:rsidRPr="00B05750">
        <w:t xml:space="preserve"> Закона </w:t>
      </w:r>
      <w:r w:rsidR="003D6C32">
        <w:t>о</w:t>
      </w:r>
      <w:r w:rsidR="00EB183B" w:rsidRPr="00B05750">
        <w:t xml:space="preserve"> защите конкуренции)</w:t>
      </w:r>
    </w:p>
    <w:p w:rsidR="00B05750" w:rsidRPr="00B05750" w:rsidRDefault="00B05750" w:rsidP="00A02FF1">
      <w:pPr>
        <w:pStyle w:val="a9"/>
        <w:widowControl w:val="0"/>
      </w:pPr>
    </w:p>
    <w:p w:rsidR="00543D96" w:rsidRDefault="00543D96" w:rsidP="00543D96">
      <w:pPr>
        <w:pStyle w:val="a9"/>
        <w:widowControl w:val="0"/>
        <w:rPr>
          <w:sz w:val="26"/>
          <w:szCs w:val="26"/>
        </w:rPr>
      </w:pPr>
      <w:r>
        <w:rPr>
          <w:sz w:val="26"/>
          <w:szCs w:val="26"/>
        </w:rPr>
        <w:t>В отчетном периоде статья 38 Закона о защите конкуренции Управлением не применялась.</w:t>
      </w:r>
    </w:p>
    <w:p w:rsidR="00E56226" w:rsidRPr="00485DE7" w:rsidRDefault="00E56226" w:rsidP="00A02FF1">
      <w:pPr>
        <w:pStyle w:val="a9"/>
        <w:widowControl w:val="0"/>
        <w:rPr>
          <w:color w:val="FF0000"/>
        </w:rPr>
      </w:pPr>
    </w:p>
    <w:p w:rsidR="00EF6E3D" w:rsidRPr="00485DE7" w:rsidRDefault="00EF6E3D" w:rsidP="00A02FF1">
      <w:pPr>
        <w:pStyle w:val="a9"/>
        <w:widowControl w:val="0"/>
        <w:rPr>
          <w:color w:val="FF0000"/>
        </w:rPr>
      </w:pPr>
    </w:p>
    <w:p w:rsidR="00EB183B" w:rsidRDefault="00EB183B" w:rsidP="00DE4F7A">
      <w:pPr>
        <w:pStyle w:val="3"/>
        <w:widowControl w:val="0"/>
        <w:numPr>
          <w:ilvl w:val="2"/>
          <w:numId w:val="5"/>
        </w:numPr>
      </w:pPr>
      <w:r w:rsidRPr="00B05750">
        <w:t xml:space="preserve">Государственный контроль </w:t>
      </w:r>
      <w:r w:rsidR="004B0F3D" w:rsidRPr="00B05750">
        <w:t>в сферах естественной монополии</w:t>
      </w:r>
      <w:r w:rsidRPr="00B05750">
        <w:t xml:space="preserve"> (статья 7 </w:t>
      </w:r>
      <w:r w:rsidR="00C56AAE">
        <w:t>З</w:t>
      </w:r>
      <w:r w:rsidRPr="00B05750">
        <w:t xml:space="preserve">акона </w:t>
      </w:r>
      <w:r w:rsidR="00C56AAE">
        <w:t>о</w:t>
      </w:r>
      <w:r w:rsidRPr="00B05750">
        <w:t xml:space="preserve"> естественных монополиях)</w:t>
      </w:r>
    </w:p>
    <w:p w:rsidR="00B05750" w:rsidRPr="00B05750" w:rsidRDefault="00B05750" w:rsidP="00A02FF1">
      <w:pPr>
        <w:pStyle w:val="a9"/>
        <w:widowControl w:val="0"/>
      </w:pPr>
    </w:p>
    <w:p w:rsidR="00981711" w:rsidRDefault="00981711" w:rsidP="00981711">
      <w:pPr>
        <w:pStyle w:val="a9"/>
        <w:widowControl w:val="0"/>
        <w:rPr>
          <w:sz w:val="26"/>
          <w:szCs w:val="26"/>
        </w:rPr>
      </w:pPr>
      <w:r>
        <w:rPr>
          <w:sz w:val="26"/>
          <w:szCs w:val="26"/>
        </w:rPr>
        <w:t>Ходатайства и уведомления в соответствии с требованиями статьи 7 Закона о естественных монополиях не рассматривались.</w:t>
      </w:r>
    </w:p>
    <w:p w:rsidR="00F15D98" w:rsidRPr="00485DE7" w:rsidRDefault="00F15D98" w:rsidP="00A02FF1">
      <w:pPr>
        <w:pStyle w:val="a9"/>
        <w:widowControl w:val="0"/>
        <w:rPr>
          <w:color w:val="FF0000"/>
        </w:rPr>
      </w:pPr>
    </w:p>
    <w:p w:rsidR="007F458A" w:rsidRDefault="007F458A" w:rsidP="00DE4F7A">
      <w:pPr>
        <w:pStyle w:val="2"/>
        <w:widowControl w:val="0"/>
        <w:numPr>
          <w:ilvl w:val="1"/>
          <w:numId w:val="5"/>
        </w:numPr>
      </w:pPr>
      <w:r w:rsidRPr="00B05750">
        <w:t>Организация и проведение проверок органов власти и некоммерческих организаций</w:t>
      </w:r>
    </w:p>
    <w:p w:rsidR="00BB169B" w:rsidRPr="00BB169B" w:rsidRDefault="00BB169B" w:rsidP="00BB169B"/>
    <w:p w:rsidR="00BB169B" w:rsidRPr="008926E7" w:rsidRDefault="00BB169B" w:rsidP="008926E7">
      <w:pPr>
        <w:pStyle w:val="afd"/>
        <w:autoSpaceDE w:val="0"/>
        <w:autoSpaceDN w:val="0"/>
        <w:adjustRightInd w:val="0"/>
        <w:ind w:left="0" w:firstLine="709"/>
        <w:jc w:val="both"/>
        <w:rPr>
          <w:szCs w:val="28"/>
        </w:rPr>
      </w:pPr>
      <w:r w:rsidRPr="008926E7">
        <w:rPr>
          <w:szCs w:val="28"/>
        </w:rPr>
        <w:t xml:space="preserve">В 2018 </w:t>
      </w:r>
      <w:r w:rsidR="00981711">
        <w:rPr>
          <w:szCs w:val="28"/>
        </w:rPr>
        <w:t>году Управлением</w:t>
      </w:r>
      <w:r w:rsidRPr="008926E7">
        <w:rPr>
          <w:szCs w:val="28"/>
        </w:rPr>
        <w:t xml:space="preserve"> проведено 15 внеплановых проверок</w:t>
      </w:r>
      <w:r w:rsidR="00C82595" w:rsidRPr="008926E7">
        <w:rPr>
          <w:szCs w:val="28"/>
        </w:rPr>
        <w:t xml:space="preserve"> органов власти</w:t>
      </w:r>
      <w:r w:rsidRPr="008926E7">
        <w:rPr>
          <w:szCs w:val="28"/>
        </w:rPr>
        <w:t xml:space="preserve">, по результатам которых </w:t>
      </w:r>
      <w:r w:rsidR="00C82595" w:rsidRPr="008926E7">
        <w:rPr>
          <w:szCs w:val="28"/>
        </w:rPr>
        <w:t xml:space="preserve">в 14 случаях выявлены нарушения </w:t>
      </w:r>
      <w:r w:rsidRPr="008926E7">
        <w:rPr>
          <w:szCs w:val="28"/>
        </w:rPr>
        <w:t xml:space="preserve"> Федеральн</w:t>
      </w:r>
      <w:r w:rsidR="00C82595" w:rsidRPr="008926E7">
        <w:rPr>
          <w:szCs w:val="28"/>
        </w:rPr>
        <w:t>ого</w:t>
      </w:r>
      <w:r w:rsidR="00981711">
        <w:rPr>
          <w:szCs w:val="28"/>
        </w:rPr>
        <w:t xml:space="preserve"> </w:t>
      </w:r>
      <w:r w:rsidRPr="008926E7">
        <w:rPr>
          <w:szCs w:val="28"/>
        </w:rPr>
        <w:t>закон</w:t>
      </w:r>
      <w:r w:rsidR="00C82595" w:rsidRPr="008926E7">
        <w:rPr>
          <w:szCs w:val="28"/>
        </w:rPr>
        <w:t xml:space="preserve">а </w:t>
      </w:r>
      <w:r w:rsidRPr="008926E7">
        <w:rPr>
          <w:szCs w:val="28"/>
        </w:rPr>
        <w:t xml:space="preserve"> от </w:t>
      </w:r>
      <w:r w:rsidR="0051224F" w:rsidRPr="008926E7">
        <w:rPr>
          <w:szCs w:val="28"/>
        </w:rPr>
        <w:t xml:space="preserve"> 05.04.2013 № 44</w:t>
      </w:r>
      <w:r w:rsidRPr="008926E7">
        <w:rPr>
          <w:szCs w:val="28"/>
        </w:rPr>
        <w:t>-ФЗ «</w:t>
      </w:r>
      <w:r w:rsidR="0051224F" w:rsidRPr="008926E7">
        <w:rPr>
          <w:szCs w:val="28"/>
        </w:rPr>
        <w:t>О контрактной системе в сфере закупок товаров, работ, услуг для обеспечения государственных и муниципальных нужд»</w:t>
      </w:r>
      <w:r w:rsidRPr="008926E7">
        <w:rPr>
          <w:szCs w:val="28"/>
        </w:rPr>
        <w:t xml:space="preserve">. </w:t>
      </w:r>
    </w:p>
    <w:p w:rsidR="00DA7495" w:rsidRPr="00AE49C5" w:rsidRDefault="00BB169B" w:rsidP="008926E7">
      <w:pPr>
        <w:pStyle w:val="Textbody"/>
        <w:spacing w:after="0"/>
        <w:ind w:firstLine="709"/>
        <w:jc w:val="both"/>
        <w:rPr>
          <w:sz w:val="28"/>
          <w:szCs w:val="28"/>
        </w:rPr>
      </w:pPr>
      <w:r w:rsidRPr="00AE49C5">
        <w:rPr>
          <w:sz w:val="28"/>
          <w:szCs w:val="28"/>
        </w:rPr>
        <w:t>В сравнении с 2017 годом:</w:t>
      </w:r>
      <w:r w:rsidR="008926E7" w:rsidRPr="00AE49C5">
        <w:rPr>
          <w:sz w:val="28"/>
          <w:szCs w:val="28"/>
        </w:rPr>
        <w:t xml:space="preserve">  п</w:t>
      </w:r>
      <w:r w:rsidR="0051224F" w:rsidRPr="00AE49C5">
        <w:rPr>
          <w:sz w:val="28"/>
          <w:szCs w:val="28"/>
        </w:rPr>
        <w:t xml:space="preserve">роведено </w:t>
      </w:r>
      <w:r w:rsidR="00AE49C5" w:rsidRPr="00AE49C5">
        <w:rPr>
          <w:sz w:val="28"/>
          <w:szCs w:val="28"/>
        </w:rPr>
        <w:t>49</w:t>
      </w:r>
      <w:r w:rsidR="0051224F" w:rsidRPr="00AE49C5">
        <w:rPr>
          <w:sz w:val="28"/>
          <w:szCs w:val="28"/>
        </w:rPr>
        <w:t xml:space="preserve"> внеплановых проверки</w:t>
      </w:r>
      <w:r w:rsidR="00DA7495" w:rsidRPr="00AE49C5">
        <w:rPr>
          <w:sz w:val="28"/>
          <w:szCs w:val="28"/>
        </w:rPr>
        <w:t xml:space="preserve"> органов власти</w:t>
      </w:r>
      <w:r w:rsidR="0051224F" w:rsidRPr="00AE49C5">
        <w:rPr>
          <w:sz w:val="28"/>
          <w:szCs w:val="28"/>
        </w:rPr>
        <w:t xml:space="preserve">, </w:t>
      </w:r>
      <w:r w:rsidR="00DA7495" w:rsidRPr="00AE49C5">
        <w:rPr>
          <w:sz w:val="28"/>
          <w:szCs w:val="28"/>
        </w:rPr>
        <w:t>по результатам  которых в 4</w:t>
      </w:r>
      <w:r w:rsidR="00AE49C5" w:rsidRPr="00AE49C5">
        <w:rPr>
          <w:sz w:val="28"/>
          <w:szCs w:val="28"/>
        </w:rPr>
        <w:t>3</w:t>
      </w:r>
      <w:r w:rsidR="00DA7495" w:rsidRPr="00AE49C5">
        <w:rPr>
          <w:sz w:val="28"/>
          <w:szCs w:val="28"/>
        </w:rPr>
        <w:t xml:space="preserve"> случаях выявлены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6 случаях нарушений не установлено. </w:t>
      </w:r>
    </w:p>
    <w:p w:rsidR="00536E25" w:rsidRPr="00B05750" w:rsidRDefault="00536E25" w:rsidP="00A02FF1">
      <w:pPr>
        <w:pStyle w:val="a9"/>
        <w:widowControl w:val="0"/>
      </w:pPr>
    </w:p>
    <w:p w:rsidR="00422F09" w:rsidRDefault="00422F09" w:rsidP="00DE4F7A">
      <w:pPr>
        <w:pStyle w:val="2"/>
        <w:widowControl w:val="0"/>
        <w:numPr>
          <w:ilvl w:val="1"/>
          <w:numId w:val="5"/>
        </w:numPr>
      </w:pPr>
      <w:r w:rsidRPr="00B05750">
        <w:t>Применение статьи 178 Уголовного кодекса Российской Федерации</w:t>
      </w:r>
    </w:p>
    <w:p w:rsidR="00B05750" w:rsidRPr="00B05750" w:rsidRDefault="00B05750" w:rsidP="00A02FF1">
      <w:pPr>
        <w:pStyle w:val="a9"/>
        <w:widowControl w:val="0"/>
      </w:pPr>
    </w:p>
    <w:p w:rsidR="00981711" w:rsidRPr="00B05750" w:rsidRDefault="00981711" w:rsidP="00981711">
      <w:pPr>
        <w:pStyle w:val="a9"/>
        <w:widowControl w:val="0"/>
      </w:pPr>
      <w:r>
        <w:t>В 2018 году Управлением материалы дел с целью возбуждения уголовных дел п</w:t>
      </w:r>
      <w:r w:rsidRPr="00B05750">
        <w:t>о статье 178 Уголовного кодекса Российской Федерации</w:t>
      </w:r>
      <w:r>
        <w:t xml:space="preserve"> в </w:t>
      </w:r>
      <w:r>
        <w:lastRenderedPageBreak/>
        <w:t>правоохранительные органы не передавались</w:t>
      </w:r>
      <w:r w:rsidRPr="00B05750">
        <w:t>.</w:t>
      </w:r>
    </w:p>
    <w:p w:rsidR="00981711" w:rsidRPr="00485DE7" w:rsidRDefault="00981711" w:rsidP="00A02FF1">
      <w:pPr>
        <w:pStyle w:val="a9"/>
        <w:widowControl w:val="0"/>
        <w:rPr>
          <w:color w:val="FF0000"/>
        </w:rPr>
      </w:pPr>
    </w:p>
    <w:p w:rsidR="008639EC" w:rsidRPr="00B05750" w:rsidRDefault="008639EC" w:rsidP="00A02FF1">
      <w:pPr>
        <w:pStyle w:val="a9"/>
        <w:widowControl w:val="0"/>
      </w:pPr>
    </w:p>
    <w:p w:rsidR="00BE170C" w:rsidRDefault="007F0622" w:rsidP="004941D2">
      <w:pPr>
        <w:pStyle w:val="2"/>
        <w:widowControl w:val="0"/>
        <w:numPr>
          <w:ilvl w:val="1"/>
          <w:numId w:val="5"/>
        </w:numPr>
      </w:pPr>
      <w:r>
        <w:t>Представление информации д</w:t>
      </w:r>
      <w:r w:rsidR="00BE170C" w:rsidRPr="00B05750">
        <w:t>ля подготовки доклада в ОЭ</w:t>
      </w:r>
      <w:r w:rsidR="00D24EB4" w:rsidRPr="007F0622">
        <w:rPr>
          <w:lang w:val="en-US"/>
        </w:rPr>
        <w:t>C</w:t>
      </w:r>
      <w:r>
        <w:t>Р</w:t>
      </w:r>
    </w:p>
    <w:p w:rsidR="007F0622" w:rsidRPr="007F0622" w:rsidRDefault="007F0622" w:rsidP="007F0622"/>
    <w:p w:rsidR="00D24EB4" w:rsidRPr="00485DE7" w:rsidRDefault="00981711" w:rsidP="00117982">
      <w:pPr>
        <w:pStyle w:val="a9"/>
        <w:rPr>
          <w:color w:val="FF0000"/>
        </w:rPr>
      </w:pPr>
      <w:r>
        <w:t xml:space="preserve">Сведения отображены в </w:t>
      </w:r>
      <w:r w:rsidRPr="00904129">
        <w:t>таблиц</w:t>
      </w:r>
      <w:r>
        <w:t xml:space="preserve">е </w:t>
      </w:r>
      <w:r w:rsidRPr="00904129">
        <w:t>№</w:t>
      </w:r>
      <w:r>
        <w:t xml:space="preserve"> </w:t>
      </w:r>
      <w:r w:rsidRPr="00904129">
        <w:t>6</w:t>
      </w:r>
      <w:r>
        <w:t xml:space="preserve"> в приложении</w:t>
      </w:r>
      <w:r w:rsidRPr="00904129">
        <w:t xml:space="preserve"> к пояснительной записке.</w:t>
      </w:r>
    </w:p>
    <w:p w:rsidR="00A02FF1" w:rsidRPr="00B05750" w:rsidRDefault="00A02FF1" w:rsidP="00A02FF1">
      <w:pPr>
        <w:pStyle w:val="a9"/>
        <w:widowControl w:val="0"/>
      </w:pPr>
    </w:p>
    <w:p w:rsidR="004954D1" w:rsidRDefault="004954D1" w:rsidP="00A02FF1">
      <w:pPr>
        <w:pStyle w:val="1"/>
        <w:widowControl w:val="0"/>
      </w:pPr>
      <w:r w:rsidRPr="00B05750">
        <w:t>Ра</w:t>
      </w:r>
      <w:r w:rsidR="00D9587E">
        <w:t>з</w:t>
      </w:r>
      <w:r w:rsidRPr="00B05750">
        <w:t>дел 2. Контроль соблюдения Феде</w:t>
      </w:r>
      <w:r w:rsidR="006473EE" w:rsidRPr="00B05750">
        <w:t>рального закона от 28.12.2009</w:t>
      </w:r>
      <w:r w:rsidR="00D9587E">
        <w:br/>
      </w:r>
      <w:r w:rsidR="006473EE" w:rsidRPr="00B05750">
        <w:t>№</w:t>
      </w:r>
      <w:r w:rsidRPr="00B05750">
        <w:t>381-ФЗ «Об основах государственного регулирования торговой деятельности в Российской Федерации» (далее – Закон о торговле)</w:t>
      </w:r>
    </w:p>
    <w:p w:rsidR="00D9587E" w:rsidRPr="00B05750" w:rsidRDefault="00D9587E" w:rsidP="00A02FF1">
      <w:pPr>
        <w:pStyle w:val="a9"/>
        <w:widowControl w:val="0"/>
      </w:pPr>
    </w:p>
    <w:p w:rsidR="00754FF0" w:rsidRPr="00754FF0" w:rsidRDefault="00754FF0" w:rsidP="00754FF0">
      <w:pPr>
        <w:pStyle w:val="a9"/>
        <w:widowControl w:val="0"/>
        <w:rPr>
          <w:color w:val="FF0000"/>
        </w:rPr>
      </w:pPr>
      <w:r w:rsidRPr="00D428E3">
        <w:rPr>
          <w:sz w:val="26"/>
          <w:szCs w:val="26"/>
        </w:rPr>
        <w:t>Дела по признакам нарушения Закона о торговле не возбуждались, проверки хозяйствующих субъектов, осуществляющих торговую деятельность по продаже продовольственных товаров посредством организации торговой сети не проводились</w:t>
      </w:r>
      <w:r>
        <w:t xml:space="preserve">. </w:t>
      </w:r>
    </w:p>
    <w:p w:rsidR="008D01C6" w:rsidRDefault="008D01C6" w:rsidP="00A02FF1">
      <w:pPr>
        <w:pStyle w:val="a9"/>
        <w:widowControl w:val="0"/>
      </w:pPr>
    </w:p>
    <w:p w:rsidR="00A02FF1" w:rsidRPr="00B05750" w:rsidRDefault="00A02FF1" w:rsidP="00A02FF1">
      <w:pPr>
        <w:pStyle w:val="a9"/>
        <w:widowControl w:val="0"/>
      </w:pPr>
    </w:p>
    <w:p w:rsidR="0084461A" w:rsidRDefault="0084461A" w:rsidP="00A02FF1">
      <w:pPr>
        <w:pStyle w:val="1"/>
        <w:widowControl w:val="0"/>
      </w:pPr>
      <w:r w:rsidRPr="00B05750">
        <w:t>Раздел 3. Контроль соблюдения законодательства об электроэнергетике</w:t>
      </w:r>
    </w:p>
    <w:p w:rsidR="00D9587E" w:rsidRPr="00B05750" w:rsidRDefault="00D9587E" w:rsidP="00A02FF1">
      <w:pPr>
        <w:pStyle w:val="a9"/>
        <w:widowControl w:val="0"/>
      </w:pPr>
    </w:p>
    <w:p w:rsidR="005E147A" w:rsidRPr="00B05750" w:rsidRDefault="005E147A" w:rsidP="00A02FF1">
      <w:pPr>
        <w:pStyle w:val="a9"/>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2268"/>
      </w:tblGrid>
      <w:tr w:rsidR="00900479" w:rsidRPr="00FB5036" w:rsidTr="00227F26">
        <w:tc>
          <w:tcPr>
            <w:tcW w:w="7371" w:type="dxa"/>
            <w:vAlign w:val="center"/>
          </w:tcPr>
          <w:p w:rsidR="0084461A" w:rsidRPr="00FB5036" w:rsidRDefault="00FB5036" w:rsidP="00A02FF1">
            <w:pPr>
              <w:widowControl w:val="0"/>
              <w:jc w:val="center"/>
              <w:rPr>
                <w:b/>
                <w:sz w:val="24"/>
                <w:szCs w:val="24"/>
              </w:rPr>
            </w:pPr>
            <w:r w:rsidRPr="00FB5036">
              <w:rPr>
                <w:b/>
                <w:sz w:val="24"/>
                <w:szCs w:val="24"/>
              </w:rPr>
              <w:t>Д</w:t>
            </w:r>
            <w:r w:rsidR="0084461A" w:rsidRPr="00FB5036">
              <w:rPr>
                <w:b/>
                <w:sz w:val="24"/>
                <w:szCs w:val="24"/>
              </w:rPr>
              <w:t>ействие</w:t>
            </w:r>
          </w:p>
        </w:tc>
        <w:tc>
          <w:tcPr>
            <w:tcW w:w="2268" w:type="dxa"/>
            <w:vAlign w:val="center"/>
          </w:tcPr>
          <w:p w:rsidR="0084461A" w:rsidRPr="00FB5036" w:rsidRDefault="00FB5036" w:rsidP="00A02FF1">
            <w:pPr>
              <w:widowControl w:val="0"/>
              <w:jc w:val="center"/>
              <w:rPr>
                <w:b/>
                <w:sz w:val="24"/>
                <w:szCs w:val="24"/>
              </w:rPr>
            </w:pPr>
            <w:r w:rsidRPr="00FB5036">
              <w:rPr>
                <w:b/>
                <w:sz w:val="24"/>
                <w:szCs w:val="24"/>
              </w:rPr>
              <w:t>К</w:t>
            </w:r>
            <w:r w:rsidR="0084461A" w:rsidRPr="00FB5036">
              <w:rPr>
                <w:b/>
                <w:sz w:val="24"/>
                <w:szCs w:val="24"/>
              </w:rPr>
              <w:t>оличество</w:t>
            </w:r>
          </w:p>
        </w:tc>
      </w:tr>
      <w:tr w:rsidR="00900479" w:rsidRPr="00D9587E" w:rsidTr="00227F26">
        <w:tc>
          <w:tcPr>
            <w:tcW w:w="7371" w:type="dxa"/>
          </w:tcPr>
          <w:p w:rsidR="0084461A" w:rsidRPr="00D9587E" w:rsidRDefault="0084461A" w:rsidP="00227F26">
            <w:pPr>
              <w:widowControl w:val="0"/>
              <w:jc w:val="both"/>
              <w:rPr>
                <w:sz w:val="24"/>
                <w:szCs w:val="24"/>
              </w:rPr>
            </w:pPr>
            <w:r w:rsidRPr="00D9587E">
              <w:rPr>
                <w:sz w:val="24"/>
                <w:szCs w:val="24"/>
              </w:rPr>
              <w:t>Количество принятых антимонопольного органом решений о принудительной реорганизации хозяйствующих субъектов, совмещающих виды деятельности в сфере электроэнергетики</w:t>
            </w:r>
          </w:p>
        </w:tc>
        <w:tc>
          <w:tcPr>
            <w:tcW w:w="2268" w:type="dxa"/>
          </w:tcPr>
          <w:p w:rsidR="0084461A" w:rsidRPr="00D9587E" w:rsidRDefault="00163FC9" w:rsidP="00A02FF1">
            <w:pPr>
              <w:widowControl w:val="0"/>
              <w:rPr>
                <w:sz w:val="24"/>
                <w:szCs w:val="24"/>
              </w:rPr>
            </w:pPr>
            <w:r>
              <w:rPr>
                <w:sz w:val="24"/>
                <w:szCs w:val="24"/>
              </w:rPr>
              <w:t>0</w:t>
            </w:r>
          </w:p>
        </w:tc>
      </w:tr>
      <w:tr w:rsidR="00900479" w:rsidRPr="00D9587E" w:rsidTr="00227F26">
        <w:tc>
          <w:tcPr>
            <w:tcW w:w="7371" w:type="dxa"/>
          </w:tcPr>
          <w:p w:rsidR="0084461A" w:rsidRPr="00D9587E" w:rsidRDefault="0084461A" w:rsidP="00227F26">
            <w:pPr>
              <w:widowControl w:val="0"/>
              <w:jc w:val="both"/>
              <w:rPr>
                <w:sz w:val="24"/>
                <w:szCs w:val="24"/>
              </w:rPr>
            </w:pPr>
            <w:r w:rsidRPr="00D9587E">
              <w:rPr>
                <w:sz w:val="24"/>
                <w:szCs w:val="24"/>
              </w:rPr>
              <w:t>Количество поданных исков о принудительной продаже имущества, принадлежащего юридическому лицу на праве собственности и непосредственно используемого при осуществлении совмещающего вида деятельности в сфере электроэнергетики</w:t>
            </w:r>
          </w:p>
        </w:tc>
        <w:tc>
          <w:tcPr>
            <w:tcW w:w="2268" w:type="dxa"/>
          </w:tcPr>
          <w:p w:rsidR="0084461A" w:rsidRPr="00D9587E" w:rsidRDefault="00163FC9" w:rsidP="00A02FF1">
            <w:pPr>
              <w:widowControl w:val="0"/>
              <w:rPr>
                <w:sz w:val="24"/>
                <w:szCs w:val="24"/>
              </w:rPr>
            </w:pPr>
            <w:r>
              <w:rPr>
                <w:sz w:val="24"/>
                <w:szCs w:val="24"/>
              </w:rPr>
              <w:t>0</w:t>
            </w:r>
          </w:p>
        </w:tc>
      </w:tr>
    </w:tbl>
    <w:p w:rsidR="0084461A" w:rsidRPr="00B05750" w:rsidRDefault="0084461A" w:rsidP="00A02FF1">
      <w:pPr>
        <w:pStyle w:val="a9"/>
        <w:widowControl w:val="0"/>
      </w:pPr>
    </w:p>
    <w:p w:rsidR="00163FC9" w:rsidRDefault="00163FC9" w:rsidP="00163FC9">
      <w:pPr>
        <w:pStyle w:val="a9"/>
        <w:widowControl w:val="0"/>
      </w:pPr>
      <w:r>
        <w:t>В таблице</w:t>
      </w:r>
      <w:r w:rsidRPr="00B05750">
        <w:t xml:space="preserve"> № 2</w:t>
      </w:r>
      <w:r>
        <w:t xml:space="preserve"> </w:t>
      </w:r>
      <w:r w:rsidRPr="00DD19DC">
        <w:t>(</w:t>
      </w:r>
      <w:r>
        <w:t>приложение к пояснительной записке)</w:t>
      </w:r>
      <w:r w:rsidRPr="00B05750">
        <w:t xml:space="preserve"> </w:t>
      </w:r>
      <w:r>
        <w:t xml:space="preserve">отображены </w:t>
      </w:r>
      <w:r w:rsidRPr="00B05750">
        <w:t>«Сведения о рассмотрении дел о нарушении антимонопольного законодательства в электроэнергетике, связанных с нарушением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w:t>
      </w:r>
      <w:r>
        <w:t>;</w:t>
      </w:r>
    </w:p>
    <w:p w:rsidR="00163FC9" w:rsidRPr="00B05750" w:rsidRDefault="00163FC9" w:rsidP="00163FC9">
      <w:pPr>
        <w:pStyle w:val="a9"/>
        <w:widowControl w:val="0"/>
      </w:pPr>
      <w:r>
        <w:t>В таблице</w:t>
      </w:r>
      <w:r w:rsidRPr="00B05750">
        <w:t xml:space="preserve"> № 3</w:t>
      </w:r>
      <w:r>
        <w:t xml:space="preserve"> </w:t>
      </w:r>
      <w:r w:rsidRPr="00DD19DC">
        <w:t>(</w:t>
      </w:r>
      <w:r>
        <w:t>приложение к пояснительной записке)</w:t>
      </w:r>
      <w:r w:rsidRPr="00B05750">
        <w:t xml:space="preserve"> </w:t>
      </w:r>
      <w:r>
        <w:t xml:space="preserve">отображены </w:t>
      </w:r>
      <w:r w:rsidRPr="00B05750">
        <w:t>«Сведения о рассмотрении административных дел о нарушении законодательства в</w:t>
      </w:r>
      <w:r>
        <w:t xml:space="preserve"> </w:t>
      </w:r>
      <w:r w:rsidRPr="00B05750">
        <w:t xml:space="preserve">электроэнергетике Правил недискриминационного доступа, </w:t>
      </w:r>
      <w:r w:rsidRPr="00B05750">
        <w:lastRenderedPageBreak/>
        <w:t>утвержденных постановлением Правительства Российской Федерации от 27.12.2004 № 861».</w:t>
      </w:r>
    </w:p>
    <w:p w:rsidR="00A02FF1" w:rsidRPr="00B05750" w:rsidRDefault="00A02FF1" w:rsidP="00A02FF1">
      <w:pPr>
        <w:pStyle w:val="a9"/>
        <w:widowControl w:val="0"/>
      </w:pPr>
    </w:p>
    <w:p w:rsidR="009E13C4" w:rsidRDefault="009E13C4" w:rsidP="00A02FF1">
      <w:pPr>
        <w:pStyle w:val="1"/>
        <w:widowControl w:val="0"/>
      </w:pPr>
      <w:r w:rsidRPr="00B05750">
        <w:t xml:space="preserve">Раздел </w:t>
      </w:r>
      <w:r w:rsidR="000E0A2A" w:rsidRPr="00B05750">
        <w:t>4</w:t>
      </w:r>
      <w:r w:rsidRPr="00B05750">
        <w:t xml:space="preserve">. </w:t>
      </w:r>
      <w:r w:rsidR="00D9587E">
        <w:t>Контроль рекламной деятельности</w:t>
      </w:r>
    </w:p>
    <w:p w:rsidR="00D9587E" w:rsidRPr="008926E7" w:rsidRDefault="00D9587E" w:rsidP="00A02FF1">
      <w:pPr>
        <w:pStyle w:val="a9"/>
        <w:widowControl w:val="0"/>
      </w:pPr>
    </w:p>
    <w:p w:rsidR="00D210CE" w:rsidRDefault="008926E7" w:rsidP="00D210CE">
      <w:pPr>
        <w:pStyle w:val="a9"/>
        <w:widowControl w:val="0"/>
      </w:pPr>
      <w:r w:rsidRPr="00BB37E6">
        <w:t xml:space="preserve">Управлением </w:t>
      </w:r>
      <w:r w:rsidR="00485DE7">
        <w:t>в</w:t>
      </w:r>
      <w:r w:rsidR="00485DE7" w:rsidRPr="00CC3641">
        <w:t xml:space="preserve"> 2018</w:t>
      </w:r>
      <w:r w:rsidR="00485DE7">
        <w:t xml:space="preserve"> году возбуждено </w:t>
      </w:r>
      <w:r w:rsidR="00D210CE">
        <w:t xml:space="preserve">и рассмотрено </w:t>
      </w:r>
      <w:r w:rsidR="00485DE7">
        <w:t>9 дел</w:t>
      </w:r>
      <w:r w:rsidR="005072F4">
        <w:t xml:space="preserve"> о нарушении законодательства Российской Федерации о рекламе</w:t>
      </w:r>
      <w:r w:rsidR="00485DE7">
        <w:t xml:space="preserve">, </w:t>
      </w:r>
      <w:r w:rsidR="005072F4">
        <w:t>принято решений о нарушении – 5 дел, прекращено – 4 дела, выдано предписаний об устранении допущенных нарушений – 4, исполнено пред</w:t>
      </w:r>
      <w:r w:rsidR="00D210CE">
        <w:t>писаний – 4, 1 решение в стадии судебного обжалования</w:t>
      </w:r>
      <w:r w:rsidR="005072F4">
        <w:t xml:space="preserve">. </w:t>
      </w:r>
    </w:p>
    <w:p w:rsidR="001C3585" w:rsidRDefault="00D210CE" w:rsidP="001C3585">
      <w:pPr>
        <w:pStyle w:val="a9"/>
        <w:widowControl w:val="0"/>
        <w:rPr>
          <w:shd w:val="clear" w:color="auto" w:fill="FFFFFF"/>
        </w:rPr>
      </w:pPr>
      <w:r>
        <w:t>Управлением</w:t>
      </w:r>
      <w:r w:rsidR="005072F4">
        <w:t xml:space="preserve"> </w:t>
      </w:r>
      <w:r w:rsidR="00BB37E6" w:rsidRPr="00BB37E6">
        <w:t>рассмотрено дело № Р-07/2018 в отношении ИП Клепневой Н.К.</w:t>
      </w:r>
      <w:r>
        <w:t xml:space="preserve"> </w:t>
      </w:r>
      <w:r w:rsidR="008926E7" w:rsidRPr="00BB37E6">
        <w:t xml:space="preserve">по признакам нарушения </w:t>
      </w:r>
      <w:r w:rsidR="008926E7" w:rsidRPr="00BB37E6">
        <w:rPr>
          <w:shd w:val="clear" w:color="auto" w:fill="FFFFFF"/>
        </w:rPr>
        <w:t xml:space="preserve">части 1, пунктов 2 и 7 части 3, части 7 и  11 статьи 5 </w:t>
      </w:r>
      <w:r w:rsidR="008926E7" w:rsidRPr="00BB37E6">
        <w:rPr>
          <w:lang w:eastAsia="ar-SA"/>
        </w:rPr>
        <w:t>Федерального закона от 13.03.2006 № 38-ФЗ «О рекламе»</w:t>
      </w:r>
      <w:r>
        <w:rPr>
          <w:lang w:eastAsia="ar-SA"/>
        </w:rPr>
        <w:t xml:space="preserve"> </w:t>
      </w:r>
      <w:r w:rsidR="001C3585">
        <w:rPr>
          <w:lang w:eastAsia="ar-SA"/>
        </w:rPr>
        <w:t xml:space="preserve">(далее – Закон о рекламе) </w:t>
      </w:r>
      <w:r w:rsidR="008926E7" w:rsidRPr="00BB37E6">
        <w:rPr>
          <w:bCs/>
          <w:color w:val="000000"/>
        </w:rPr>
        <w:t>при распространении рекламы содержания: «</w:t>
      </w:r>
      <w:r w:rsidR="008926E7" w:rsidRPr="00BB37E6">
        <w:rPr>
          <w:shd w:val="clear" w:color="auto" w:fill="FFFFFF"/>
        </w:rPr>
        <w:t>Специальный гость концерта: группа «Мираж»</w:t>
      </w:r>
      <w:r w:rsidR="008926E7" w:rsidRPr="00BB37E6">
        <w:t xml:space="preserve"> - Екатерина Болдышева, Алексей Горбашов с хитами: </w:t>
      </w:r>
      <w:r w:rsidR="008926E7" w:rsidRPr="00BB37E6">
        <w:rPr>
          <w:shd w:val="clear" w:color="auto" w:fill="FFFFFF"/>
        </w:rPr>
        <w:t xml:space="preserve">«Музыка нас связала», «Наступает ночь»,  «Звезды нас ждут», «Новый герой» в рамках проведения мероприятия </w:t>
      </w:r>
      <w:r w:rsidR="008926E7" w:rsidRPr="00BB37E6">
        <w:rPr>
          <w:bCs/>
          <w:color w:val="000000"/>
        </w:rPr>
        <w:t xml:space="preserve">«Легенды </w:t>
      </w:r>
      <w:r w:rsidR="008926E7" w:rsidRPr="00BB37E6">
        <w:rPr>
          <w:shd w:val="clear" w:color="auto" w:fill="FFFFFF"/>
        </w:rPr>
        <w:t>ВИА 70-80-90-х/Мы из СССР/Ретро шоу»,  выступление которого планируется 15 сентября 2018 года в государственном бюджетном учреждении культуры Калининградской области «Янтарь–холл» (далее - Культурный центр «Янтарь-холл»), расположенном по адресу: г. Светлогорск, Калининградская область,  ул. Ленина</w:t>
      </w:r>
      <w:r w:rsidR="00BB37E6">
        <w:rPr>
          <w:shd w:val="clear" w:color="auto" w:fill="FFFFFF"/>
        </w:rPr>
        <w:t>, 11</w:t>
      </w:r>
      <w:r w:rsidR="001C3585">
        <w:rPr>
          <w:shd w:val="clear" w:color="auto" w:fill="FFFFFF"/>
        </w:rPr>
        <w:t>.</w:t>
      </w:r>
    </w:p>
    <w:p w:rsidR="001C3585" w:rsidRDefault="00BB37E6" w:rsidP="001C3585">
      <w:pPr>
        <w:pStyle w:val="a9"/>
        <w:widowControl w:val="0"/>
        <w:rPr>
          <w:rFonts w:eastAsiaTheme="minorHAnsi"/>
          <w:bCs/>
          <w:iCs/>
          <w:lang w:eastAsia="en-US"/>
        </w:rPr>
      </w:pPr>
      <w:r>
        <w:rPr>
          <w:rFonts w:eastAsiaTheme="minorHAnsi"/>
          <w:bCs/>
          <w:iCs/>
          <w:lang w:eastAsia="en-US"/>
        </w:rPr>
        <w:t xml:space="preserve">В ходе рассмотрения дела Комиссия установила, что указание в рекламе информации об исполнении </w:t>
      </w:r>
      <w:r>
        <w:rPr>
          <w:shd w:val="clear" w:color="auto" w:fill="FFFFFF"/>
        </w:rPr>
        <w:t xml:space="preserve">хитов: «Музыка нас связала, Наступает ночь, Новый герой, Звезды нас ждут» музыкальным коллективом «Мираж» (Екатериной Болдышевой, Алексеем Горбашовым) </w:t>
      </w:r>
      <w:r>
        <w:rPr>
          <w:rFonts w:eastAsiaTheme="minorHAnsi"/>
          <w:bCs/>
          <w:iCs/>
          <w:lang w:eastAsia="en-US"/>
        </w:rPr>
        <w:t xml:space="preserve">способно создать у потребителей впечатление об исполнении музыкальных произведений, автором которых является Соколов В.П., на </w:t>
      </w:r>
      <w:r>
        <w:t xml:space="preserve">мероприятии </w:t>
      </w:r>
      <w:r>
        <w:rPr>
          <w:shd w:val="clear" w:color="auto" w:fill="FFFFFF"/>
        </w:rPr>
        <w:t xml:space="preserve">«Легенды ВИА 70-80-90-х/Мы из СССР/Ретро шоу», способно создать неверное впечатление у потребителей рекламы относительно перечня исполняемых произведений, привлечь дополнительный интерес к мероприятию, </w:t>
      </w:r>
      <w:r>
        <w:rPr>
          <w:rFonts w:eastAsiaTheme="minorHAnsi"/>
          <w:bCs/>
          <w:iCs/>
          <w:lang w:eastAsia="en-US"/>
        </w:rPr>
        <w:t>способно повлиять на мотивацию потенциального покупателя в выборе данного мероприятия, а ее отсутствие искажает смысл информации, чем вводятся в заблуждение потребители рекламы.</w:t>
      </w:r>
    </w:p>
    <w:p w:rsidR="00BB37E6" w:rsidRPr="001C3585" w:rsidRDefault="00BB37E6" w:rsidP="001C3585">
      <w:pPr>
        <w:pStyle w:val="a9"/>
        <w:widowControl w:val="0"/>
      </w:pPr>
      <w:r>
        <w:rPr>
          <w:shd w:val="clear" w:color="auto" w:fill="FFFFFF"/>
        </w:rPr>
        <w:t xml:space="preserve">Комиссия пришла к выводу, что в рекламе на территории Культурного центра «Янтарь-холл», на официальном сайте Культурного центра «Янтарь-холл», на официальном сайте «Кассир.ру» и на официальном сайте «Афиша», а также в Торгово-развлекательном центре «Европа», </w:t>
      </w:r>
      <w:r w:rsidR="001C3585">
        <w:rPr>
          <w:shd w:val="clear" w:color="auto" w:fill="FFFFFF"/>
        </w:rPr>
        <w:t xml:space="preserve">отсутствовала </w:t>
      </w:r>
      <w:r>
        <w:rPr>
          <w:rFonts w:eastAsiaTheme="minorHAnsi"/>
          <w:bCs/>
          <w:iCs/>
          <w:lang w:eastAsia="en-US"/>
        </w:rPr>
        <w:t xml:space="preserve">часть существенной информации о рекламируемой услуге – о </w:t>
      </w:r>
      <w:r>
        <w:rPr>
          <w:shd w:val="clear" w:color="auto" w:fill="FFFFFF"/>
        </w:rPr>
        <w:t xml:space="preserve">мероприятии </w:t>
      </w:r>
      <w:r>
        <w:rPr>
          <w:bCs/>
        </w:rPr>
        <w:t>«</w:t>
      </w:r>
      <w:r>
        <w:rPr>
          <w:shd w:val="clear" w:color="auto" w:fill="FFFFFF"/>
        </w:rPr>
        <w:t xml:space="preserve">Легенды ВИА 70-80-90-х/Мы из СССР/Ретро шоу» с исполнением песен музыкальным коллективом «Мираж» (Екатериной Болдышевой, Алексеем Горбашовым) музыкальных произведений, </w:t>
      </w:r>
      <w:r w:rsidRPr="007F7E49">
        <w:rPr>
          <w:rFonts w:eastAsiaTheme="minorHAnsi"/>
          <w:bCs/>
          <w:iCs/>
          <w:lang w:eastAsia="en-US"/>
        </w:rPr>
        <w:t>при этом искажался смысл информации и вводились в заблуждение потребители рекламы, желающие посетить указанное мероприятие.</w:t>
      </w:r>
    </w:p>
    <w:p w:rsidR="00BB37E6" w:rsidRPr="007F7E49" w:rsidRDefault="00BB37E6" w:rsidP="00226125">
      <w:pPr>
        <w:pStyle w:val="11"/>
        <w:shd w:val="clear" w:color="auto" w:fill="auto"/>
        <w:spacing w:after="0" w:line="240" w:lineRule="auto"/>
        <w:ind w:right="20" w:firstLine="720"/>
        <w:jc w:val="both"/>
        <w:rPr>
          <w:sz w:val="28"/>
          <w:szCs w:val="28"/>
          <w:lang w:eastAsia="ar-SA"/>
        </w:rPr>
      </w:pPr>
      <w:r w:rsidRPr="007F7E49">
        <w:rPr>
          <w:sz w:val="28"/>
          <w:szCs w:val="28"/>
          <w:shd w:val="clear" w:color="auto" w:fill="FFFFFF"/>
        </w:rPr>
        <w:t xml:space="preserve">В </w:t>
      </w:r>
      <w:r w:rsidR="007F7E49">
        <w:rPr>
          <w:sz w:val="28"/>
          <w:szCs w:val="28"/>
          <w:shd w:val="clear" w:color="auto" w:fill="FFFFFF"/>
        </w:rPr>
        <w:t xml:space="preserve">результате рассмотрения дела </w:t>
      </w:r>
      <w:r w:rsidR="007F7E49" w:rsidRPr="00BB37E6">
        <w:rPr>
          <w:sz w:val="28"/>
          <w:szCs w:val="28"/>
        </w:rPr>
        <w:t xml:space="preserve">№ Р-07/2018 </w:t>
      </w:r>
      <w:r w:rsidRPr="007F7E49">
        <w:rPr>
          <w:sz w:val="28"/>
          <w:szCs w:val="28"/>
          <w:shd w:val="clear" w:color="auto" w:fill="FFFFFF"/>
        </w:rPr>
        <w:t>Комиссия п</w:t>
      </w:r>
      <w:r w:rsidRPr="007F7E49">
        <w:rPr>
          <w:sz w:val="28"/>
          <w:szCs w:val="28"/>
        </w:rPr>
        <w:t xml:space="preserve">ризнала </w:t>
      </w:r>
      <w:r w:rsidRPr="007F7E49">
        <w:rPr>
          <w:sz w:val="28"/>
          <w:szCs w:val="28"/>
        </w:rPr>
        <w:lastRenderedPageBreak/>
        <w:t xml:space="preserve">рекламодателя и рекламораспространителя - ИП Клепневу Н.К. нарушившей </w:t>
      </w:r>
      <w:r w:rsidRPr="007F7E49">
        <w:rPr>
          <w:sz w:val="28"/>
          <w:szCs w:val="28"/>
          <w:shd w:val="clear" w:color="auto" w:fill="FFFFFF"/>
        </w:rPr>
        <w:t>часть 1, пункты 2 и 7 части 3, части 7 и  11 статьи 5 Закона о рекламе</w:t>
      </w:r>
      <w:r w:rsidRPr="007F7E49">
        <w:rPr>
          <w:sz w:val="28"/>
          <w:szCs w:val="28"/>
          <w:lang w:eastAsia="ar-SA"/>
        </w:rPr>
        <w:t>.</w:t>
      </w:r>
    </w:p>
    <w:p w:rsidR="007F7E49" w:rsidRPr="005F0484" w:rsidRDefault="007F7E49" w:rsidP="00226125">
      <w:pPr>
        <w:pStyle w:val="ConsPlusNormal"/>
        <w:tabs>
          <w:tab w:val="left" w:pos="993"/>
        </w:tabs>
        <w:jc w:val="both"/>
        <w:rPr>
          <w:rFonts w:ascii="Times New Roman" w:hAnsi="Times New Roman"/>
          <w:sz w:val="28"/>
          <w:szCs w:val="28"/>
        </w:rPr>
      </w:pPr>
      <w:r>
        <w:rPr>
          <w:rFonts w:ascii="Times New Roman" w:hAnsi="Times New Roman"/>
          <w:sz w:val="27"/>
          <w:szCs w:val="27"/>
        </w:rPr>
        <w:t xml:space="preserve">Выдано предписание об устранении допущенных нарушений </w:t>
      </w:r>
      <w:r w:rsidRPr="005F0484">
        <w:rPr>
          <w:rFonts w:ascii="Times New Roman" w:hAnsi="Times New Roman"/>
          <w:sz w:val="28"/>
          <w:szCs w:val="28"/>
        </w:rPr>
        <w:t>законодательства о рекламе. В установленный срок (до 12.09.2018) предписание исполнено.</w:t>
      </w:r>
    </w:p>
    <w:p w:rsidR="007F7E49" w:rsidRPr="005F0484" w:rsidRDefault="00BB37E6" w:rsidP="00226125">
      <w:pPr>
        <w:ind w:firstLine="720"/>
        <w:jc w:val="both"/>
        <w:rPr>
          <w:rFonts w:eastAsia="Arial"/>
          <w:bCs/>
          <w:iCs/>
          <w:szCs w:val="28"/>
        </w:rPr>
      </w:pPr>
      <w:r w:rsidRPr="005F0484">
        <w:rPr>
          <w:szCs w:val="28"/>
        </w:rPr>
        <w:t>Также Управлением рассмотрено дело № Р-0</w:t>
      </w:r>
      <w:r w:rsidR="007F7E49" w:rsidRPr="005F0484">
        <w:rPr>
          <w:szCs w:val="28"/>
        </w:rPr>
        <w:t>6</w:t>
      </w:r>
      <w:r w:rsidRPr="005F0484">
        <w:rPr>
          <w:szCs w:val="28"/>
        </w:rPr>
        <w:t xml:space="preserve">/2018 </w:t>
      </w:r>
      <w:r w:rsidR="007F7E49" w:rsidRPr="005F0484">
        <w:rPr>
          <w:szCs w:val="28"/>
        </w:rPr>
        <w:t xml:space="preserve">в отношении Комитета городского хозяйства администрации городского округа «Город Калининград» по признакам нарушения части 4 статьи 10 </w:t>
      </w:r>
      <w:r w:rsidR="001C3585" w:rsidRPr="005F0484">
        <w:rPr>
          <w:szCs w:val="28"/>
          <w:shd w:val="clear" w:color="auto" w:fill="FFFFFF"/>
        </w:rPr>
        <w:t>Закона о рекламе</w:t>
      </w:r>
      <w:r w:rsidR="007F7E49" w:rsidRPr="005F0484">
        <w:rPr>
          <w:szCs w:val="28"/>
        </w:rPr>
        <w:t xml:space="preserve"> при распространении в общественном транспорте города Калининграда звуковой  рекламы: «Уважаемые пассажиры, о подозрительных предметах сразу сообщайте водителю или кондуктору, будьте бдительны… Покидая автобус не забывайте свои личные вещи... Будьте взаимно вежливыми, уступайте места инвалидам, пожилым людям, пассажирам с детьми и беременным женщинам… Давайте аккуратно относиться к общественному транспорту, которым мы пользуемся, будем беречь наш любимый Калининград, чтобы наш город становился краше. Счастливого Вам пути, Ваша Марина Иргашева, «Вести - Калининград».</w:t>
      </w:r>
    </w:p>
    <w:p w:rsidR="001C3585" w:rsidRPr="005F0484" w:rsidRDefault="007F7E49" w:rsidP="001C3585">
      <w:pPr>
        <w:autoSpaceDE w:val="0"/>
        <w:autoSpaceDN w:val="0"/>
        <w:adjustRightInd w:val="0"/>
        <w:ind w:firstLine="709"/>
        <w:jc w:val="both"/>
        <w:rPr>
          <w:rFonts w:eastAsia="Arial"/>
          <w:szCs w:val="28"/>
        </w:rPr>
      </w:pPr>
      <w:r w:rsidRPr="005F0484">
        <w:rPr>
          <w:rFonts w:eastAsia="Arial"/>
          <w:szCs w:val="28"/>
        </w:rPr>
        <w:t>Комиссия пришла к выводу о том, что рекламодателем – Комитетом городского хозяйства администрации городского округа «Город Калининград» нарушено требование части 4 статьи 10  Закона о рекламе в связи с упоминанием в  социальной рекламе о физических лицах Марине Иргашевой и Александре Корецком.</w:t>
      </w:r>
    </w:p>
    <w:p w:rsidR="001C3585" w:rsidRPr="005F0484" w:rsidRDefault="007F7E49" w:rsidP="001C3585">
      <w:pPr>
        <w:autoSpaceDE w:val="0"/>
        <w:autoSpaceDN w:val="0"/>
        <w:adjustRightInd w:val="0"/>
        <w:ind w:firstLine="709"/>
        <w:jc w:val="both"/>
        <w:rPr>
          <w:szCs w:val="28"/>
        </w:rPr>
      </w:pPr>
      <w:r w:rsidRPr="005F0484">
        <w:rPr>
          <w:szCs w:val="28"/>
          <w:shd w:val="clear" w:color="auto" w:fill="FFFFFF"/>
        </w:rPr>
        <w:t xml:space="preserve">В результате рассмотрения дела </w:t>
      </w:r>
      <w:r w:rsidRPr="005F0484">
        <w:rPr>
          <w:szCs w:val="28"/>
        </w:rPr>
        <w:t xml:space="preserve">№ Р-06/2018 </w:t>
      </w:r>
      <w:r w:rsidRPr="005F0484">
        <w:rPr>
          <w:szCs w:val="28"/>
          <w:shd w:val="clear" w:color="auto" w:fill="FFFFFF"/>
        </w:rPr>
        <w:t>Комиссия п</w:t>
      </w:r>
      <w:r w:rsidRPr="005F0484">
        <w:rPr>
          <w:szCs w:val="28"/>
        </w:rPr>
        <w:t>ризнала  действия Комитета городского хозяйства администрации городского округа «Город Калининград» нарушающими требования части 4 статьи 10  Закона о рекламе.</w:t>
      </w:r>
    </w:p>
    <w:p w:rsidR="007F7E49" w:rsidRPr="005F0484" w:rsidRDefault="007F7E49" w:rsidP="001C3585">
      <w:pPr>
        <w:autoSpaceDE w:val="0"/>
        <w:autoSpaceDN w:val="0"/>
        <w:adjustRightInd w:val="0"/>
        <w:ind w:firstLine="709"/>
        <w:jc w:val="both"/>
        <w:rPr>
          <w:rFonts w:eastAsia="Arial"/>
          <w:bCs/>
          <w:iCs/>
          <w:szCs w:val="28"/>
        </w:rPr>
      </w:pPr>
      <w:r w:rsidRPr="005F0484">
        <w:rPr>
          <w:szCs w:val="28"/>
        </w:rPr>
        <w:t>Выдано предписание об устранении допущенных нарушений законодательства о рекламе. В установленный срок (до 25.10.2018) предписание исполнено.</w:t>
      </w:r>
    </w:p>
    <w:p w:rsidR="00226125" w:rsidRPr="005F0484" w:rsidRDefault="00226125" w:rsidP="00A02FF1">
      <w:pPr>
        <w:pStyle w:val="a9"/>
        <w:widowControl w:val="0"/>
      </w:pPr>
    </w:p>
    <w:p w:rsidR="009E13C4" w:rsidRDefault="009E13C4" w:rsidP="00A02FF1">
      <w:pPr>
        <w:pStyle w:val="1"/>
        <w:widowControl w:val="0"/>
      </w:pPr>
      <w:r w:rsidRPr="005F0484">
        <w:t xml:space="preserve">Раздел </w:t>
      </w:r>
      <w:r w:rsidR="00236B29" w:rsidRPr="005F0484">
        <w:t>5</w:t>
      </w:r>
      <w:r w:rsidRPr="005F0484">
        <w:t xml:space="preserve">. Практика </w:t>
      </w:r>
      <w:r w:rsidR="00C35540" w:rsidRPr="005F0484">
        <w:t xml:space="preserve">применения мер </w:t>
      </w:r>
      <w:r w:rsidRPr="005F0484">
        <w:t>административн</w:t>
      </w:r>
      <w:r w:rsidR="00C35540" w:rsidRPr="005F0484">
        <w:t>ой</w:t>
      </w:r>
      <w:r w:rsidR="001C3585" w:rsidRPr="005F0484">
        <w:t xml:space="preserve"> </w:t>
      </w:r>
      <w:r w:rsidR="00C35540" w:rsidRPr="005F0484">
        <w:t>ответственности</w:t>
      </w:r>
      <w:r w:rsidR="00D9587E" w:rsidRPr="005F0484">
        <w:br/>
      </w:r>
      <w:r w:rsidR="0043740C" w:rsidRPr="00B05750">
        <w:t xml:space="preserve">в соответствии с требованиями </w:t>
      </w:r>
      <w:r w:rsidR="00BB7223" w:rsidRPr="00B05750">
        <w:t>КоАП</w:t>
      </w:r>
    </w:p>
    <w:p w:rsidR="00D9587E" w:rsidRPr="00B05750" w:rsidRDefault="00D9587E" w:rsidP="00A02FF1">
      <w:pPr>
        <w:pStyle w:val="a9"/>
        <w:widowControl w:val="0"/>
      </w:pPr>
    </w:p>
    <w:p w:rsidR="0027433E" w:rsidRDefault="0027433E" w:rsidP="0027433E">
      <w:pPr>
        <w:pStyle w:val="a9"/>
      </w:pPr>
      <w:r>
        <w:t xml:space="preserve">Постановлений </w:t>
      </w:r>
      <w:r w:rsidRPr="00B05750">
        <w:t>о дисквалификации в отношении должностных лиц за нарушение антимонопольного законодательства по делам, переданным антимонопольным органом,</w:t>
      </w:r>
      <w:r>
        <w:t xml:space="preserve"> судами не выносились.</w:t>
      </w:r>
    </w:p>
    <w:p w:rsidR="0027433E" w:rsidRDefault="0027433E" w:rsidP="0027433E">
      <w:pPr>
        <w:pStyle w:val="a9"/>
        <w:widowControl w:val="0"/>
      </w:pPr>
      <w:r>
        <w:t>Хотелось бы отметить следующее: н</w:t>
      </w:r>
      <w:r w:rsidRPr="00292D75">
        <w:t xml:space="preserve">а основании решения </w:t>
      </w:r>
      <w:r w:rsidRPr="00292D75">
        <w:rPr>
          <w:rStyle w:val="af8"/>
          <w:color w:val="auto"/>
          <w:u w:val="none"/>
        </w:rPr>
        <w:t>АМЗ-</w:t>
      </w:r>
      <w:r>
        <w:rPr>
          <w:rStyle w:val="af8"/>
          <w:color w:val="auto"/>
          <w:u w:val="none"/>
        </w:rPr>
        <w:t>18</w:t>
      </w:r>
      <w:r w:rsidRPr="00292D75">
        <w:rPr>
          <w:rStyle w:val="af8"/>
          <w:color w:val="auto"/>
          <w:u w:val="none"/>
        </w:rPr>
        <w:t>/201</w:t>
      </w:r>
      <w:r>
        <w:rPr>
          <w:rStyle w:val="af8"/>
          <w:color w:val="auto"/>
          <w:u w:val="none"/>
        </w:rPr>
        <w:t>7</w:t>
      </w:r>
      <w:r w:rsidRPr="00292D75">
        <w:rPr>
          <w:rStyle w:val="af8"/>
          <w:color w:val="auto"/>
          <w:u w:val="none"/>
        </w:rPr>
        <w:t xml:space="preserve"> от </w:t>
      </w:r>
      <w:r>
        <w:rPr>
          <w:rStyle w:val="af8"/>
          <w:color w:val="auto"/>
          <w:u w:val="none"/>
        </w:rPr>
        <w:t>15</w:t>
      </w:r>
      <w:r w:rsidRPr="00292D75">
        <w:rPr>
          <w:rStyle w:val="af8"/>
          <w:color w:val="auto"/>
          <w:u w:val="none"/>
        </w:rPr>
        <w:t>.</w:t>
      </w:r>
      <w:r>
        <w:rPr>
          <w:rStyle w:val="af8"/>
          <w:color w:val="auto"/>
          <w:u w:val="none"/>
        </w:rPr>
        <w:t>12</w:t>
      </w:r>
      <w:r w:rsidRPr="00292D75">
        <w:rPr>
          <w:rStyle w:val="af8"/>
          <w:color w:val="auto"/>
          <w:u w:val="none"/>
        </w:rPr>
        <w:t>.201</w:t>
      </w:r>
      <w:r>
        <w:rPr>
          <w:rStyle w:val="af8"/>
          <w:color w:val="auto"/>
          <w:u w:val="none"/>
        </w:rPr>
        <w:t>7</w:t>
      </w:r>
      <w:r w:rsidRPr="00292D75">
        <w:rPr>
          <w:rStyle w:val="af8"/>
          <w:color w:val="auto"/>
          <w:u w:val="none"/>
        </w:rPr>
        <w:t xml:space="preserve"> </w:t>
      </w:r>
      <w:r>
        <w:t xml:space="preserve">в отношении ИП Федоришина Д.В. составлен протокол об административном правонарушении (часть 2 статьи 14.32 КоАП РФ), передан на рассмотрение в Арбитражный суд Калининградской области с требованием </w:t>
      </w:r>
      <w:r w:rsidRPr="0027433E">
        <w:rPr>
          <w:u w:val="single"/>
        </w:rPr>
        <w:t>о дисквалификации сроком на 3 года</w:t>
      </w:r>
      <w:r>
        <w:t xml:space="preserve">. Решением Арбитражного суда Калининградской области от 06.12.2018 по делу № А21-12707/2018 ИП Федеоришин Д.В. признан виновным в совершении административного правонарушения, предусмотренного частью 2 статьи 14.32 КоАП РФ), наложен </w:t>
      </w:r>
      <w:r>
        <w:lastRenderedPageBreak/>
        <w:t xml:space="preserve">административный штраф в размере 20 тыс.руб., который оплачен в полном объеме. </w:t>
      </w:r>
    </w:p>
    <w:p w:rsidR="0027433E" w:rsidRPr="00B05750" w:rsidRDefault="0027433E" w:rsidP="0027433E">
      <w:pPr>
        <w:pStyle w:val="a9"/>
        <w:widowControl w:val="0"/>
      </w:pPr>
      <w:r>
        <w:t xml:space="preserve">Постановлений </w:t>
      </w:r>
      <w:r w:rsidRPr="00F578BE">
        <w:t>о привлечении лиц к ответственности по ст</w:t>
      </w:r>
      <w:r>
        <w:t>атье 20.25</w:t>
      </w:r>
      <w:r w:rsidRPr="00F578BE">
        <w:t xml:space="preserve"> КоАП</w:t>
      </w:r>
      <w:r>
        <w:t xml:space="preserve"> не выносились.</w:t>
      </w:r>
    </w:p>
    <w:p w:rsidR="005E147A" w:rsidRPr="00B05750" w:rsidRDefault="005E147A" w:rsidP="00A02FF1">
      <w:pPr>
        <w:pStyle w:val="a9"/>
        <w:widowControl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2"/>
        <w:gridCol w:w="1335"/>
        <w:gridCol w:w="1701"/>
        <w:gridCol w:w="1559"/>
        <w:gridCol w:w="1418"/>
        <w:gridCol w:w="992"/>
        <w:gridCol w:w="992"/>
      </w:tblGrid>
      <w:tr w:rsidR="001E355D" w:rsidRPr="00D9587E" w:rsidTr="001E355D">
        <w:tc>
          <w:tcPr>
            <w:tcW w:w="1642" w:type="dxa"/>
          </w:tcPr>
          <w:p w:rsidR="001E355D" w:rsidRPr="00D9587E" w:rsidRDefault="001E355D" w:rsidP="00A02FF1">
            <w:pPr>
              <w:widowControl w:val="0"/>
              <w:jc w:val="center"/>
              <w:rPr>
                <w:sz w:val="24"/>
                <w:szCs w:val="24"/>
              </w:rPr>
            </w:pPr>
            <w:r w:rsidRPr="00D9587E">
              <w:rPr>
                <w:sz w:val="24"/>
                <w:szCs w:val="24"/>
              </w:rPr>
              <w:t>Должностное лицо, в отношении которого составлен протокол, статья КоАП</w:t>
            </w:r>
          </w:p>
        </w:tc>
        <w:tc>
          <w:tcPr>
            <w:tcW w:w="1335" w:type="dxa"/>
          </w:tcPr>
          <w:p w:rsidR="001E355D" w:rsidRPr="00D9587E" w:rsidRDefault="001E355D" w:rsidP="00F578BE">
            <w:pPr>
              <w:widowControl w:val="0"/>
              <w:jc w:val="center"/>
              <w:rPr>
                <w:sz w:val="24"/>
                <w:szCs w:val="24"/>
              </w:rPr>
            </w:pPr>
            <w:r w:rsidRPr="00D9587E">
              <w:rPr>
                <w:sz w:val="24"/>
                <w:szCs w:val="24"/>
              </w:rPr>
              <w:t>Суть нарушения, статья Закона</w:t>
            </w:r>
            <w:r w:rsidR="00F578BE">
              <w:rPr>
                <w:sz w:val="24"/>
                <w:szCs w:val="24"/>
              </w:rPr>
              <w:t xml:space="preserve"> о</w:t>
            </w:r>
            <w:r w:rsidRPr="00D9587E">
              <w:rPr>
                <w:sz w:val="24"/>
                <w:szCs w:val="24"/>
              </w:rPr>
              <w:t xml:space="preserve"> защите конкуренции</w:t>
            </w:r>
          </w:p>
        </w:tc>
        <w:tc>
          <w:tcPr>
            <w:tcW w:w="1701" w:type="dxa"/>
          </w:tcPr>
          <w:p w:rsidR="001E355D" w:rsidRPr="00D9587E" w:rsidRDefault="001E355D" w:rsidP="00A02FF1">
            <w:pPr>
              <w:widowControl w:val="0"/>
              <w:jc w:val="center"/>
              <w:rPr>
                <w:sz w:val="24"/>
                <w:szCs w:val="24"/>
              </w:rPr>
            </w:pPr>
            <w:r w:rsidRPr="00D9587E">
              <w:rPr>
                <w:sz w:val="24"/>
                <w:szCs w:val="24"/>
              </w:rPr>
              <w:t>Дата передачи материалов (протокола) на рассмотрение в суд</w:t>
            </w:r>
          </w:p>
        </w:tc>
        <w:tc>
          <w:tcPr>
            <w:tcW w:w="1559" w:type="dxa"/>
          </w:tcPr>
          <w:p w:rsidR="001E355D" w:rsidRPr="00D9587E" w:rsidRDefault="001E355D" w:rsidP="00F578BE">
            <w:pPr>
              <w:widowControl w:val="0"/>
              <w:jc w:val="center"/>
              <w:rPr>
                <w:sz w:val="24"/>
                <w:szCs w:val="24"/>
              </w:rPr>
            </w:pPr>
            <w:r w:rsidRPr="00D9587E">
              <w:rPr>
                <w:sz w:val="24"/>
                <w:szCs w:val="24"/>
              </w:rPr>
              <w:t>Дата вынесения судом постановления о дисквалификации</w:t>
            </w:r>
          </w:p>
        </w:tc>
        <w:tc>
          <w:tcPr>
            <w:tcW w:w="1418" w:type="dxa"/>
          </w:tcPr>
          <w:p w:rsidR="001E355D" w:rsidRPr="00D9587E" w:rsidRDefault="001E355D" w:rsidP="00A02FF1">
            <w:pPr>
              <w:widowControl w:val="0"/>
              <w:jc w:val="center"/>
              <w:rPr>
                <w:sz w:val="24"/>
                <w:szCs w:val="24"/>
              </w:rPr>
            </w:pPr>
            <w:r w:rsidRPr="00D9587E">
              <w:rPr>
                <w:sz w:val="24"/>
                <w:szCs w:val="24"/>
              </w:rPr>
              <w:t>Дата вступления постановления в законную силу</w:t>
            </w:r>
          </w:p>
        </w:tc>
        <w:tc>
          <w:tcPr>
            <w:tcW w:w="992" w:type="dxa"/>
          </w:tcPr>
          <w:p w:rsidR="001E355D" w:rsidRPr="00D9587E" w:rsidRDefault="001E355D" w:rsidP="00F578BE">
            <w:pPr>
              <w:widowControl w:val="0"/>
              <w:jc w:val="center"/>
              <w:rPr>
                <w:sz w:val="24"/>
                <w:szCs w:val="24"/>
              </w:rPr>
            </w:pPr>
            <w:r w:rsidRPr="00D9587E">
              <w:rPr>
                <w:sz w:val="24"/>
                <w:szCs w:val="24"/>
              </w:rPr>
              <w:t>Срок дисквалификации</w:t>
            </w:r>
          </w:p>
        </w:tc>
        <w:tc>
          <w:tcPr>
            <w:tcW w:w="992" w:type="dxa"/>
          </w:tcPr>
          <w:p w:rsidR="001E355D" w:rsidRPr="00D9587E" w:rsidRDefault="001E355D" w:rsidP="00A02FF1">
            <w:pPr>
              <w:widowControl w:val="0"/>
              <w:jc w:val="center"/>
              <w:rPr>
                <w:sz w:val="24"/>
                <w:szCs w:val="24"/>
              </w:rPr>
            </w:pPr>
            <w:r>
              <w:rPr>
                <w:sz w:val="24"/>
                <w:szCs w:val="24"/>
              </w:rPr>
              <w:t>Сведения об обжаловании</w:t>
            </w:r>
          </w:p>
        </w:tc>
      </w:tr>
      <w:tr w:rsidR="001E355D" w:rsidRPr="00D9587E" w:rsidTr="001E355D">
        <w:tc>
          <w:tcPr>
            <w:tcW w:w="1642" w:type="dxa"/>
          </w:tcPr>
          <w:p w:rsidR="001E355D" w:rsidRPr="00D9587E" w:rsidRDefault="0027433E" w:rsidP="0027433E">
            <w:pPr>
              <w:widowControl w:val="0"/>
              <w:jc w:val="center"/>
              <w:rPr>
                <w:sz w:val="24"/>
                <w:szCs w:val="24"/>
              </w:rPr>
            </w:pPr>
            <w:r>
              <w:rPr>
                <w:sz w:val="24"/>
                <w:szCs w:val="24"/>
              </w:rPr>
              <w:t>-</w:t>
            </w:r>
          </w:p>
        </w:tc>
        <w:tc>
          <w:tcPr>
            <w:tcW w:w="1335" w:type="dxa"/>
          </w:tcPr>
          <w:p w:rsidR="001E355D" w:rsidRPr="00D9587E" w:rsidRDefault="0027433E" w:rsidP="0027433E">
            <w:pPr>
              <w:widowControl w:val="0"/>
              <w:jc w:val="center"/>
              <w:rPr>
                <w:sz w:val="24"/>
                <w:szCs w:val="24"/>
              </w:rPr>
            </w:pPr>
            <w:r>
              <w:rPr>
                <w:sz w:val="24"/>
                <w:szCs w:val="24"/>
              </w:rPr>
              <w:t>-</w:t>
            </w:r>
          </w:p>
        </w:tc>
        <w:tc>
          <w:tcPr>
            <w:tcW w:w="1701" w:type="dxa"/>
          </w:tcPr>
          <w:p w:rsidR="001E355D" w:rsidRPr="00D9587E" w:rsidRDefault="0027433E" w:rsidP="0027433E">
            <w:pPr>
              <w:widowControl w:val="0"/>
              <w:jc w:val="center"/>
              <w:rPr>
                <w:sz w:val="24"/>
                <w:szCs w:val="24"/>
              </w:rPr>
            </w:pPr>
            <w:r>
              <w:rPr>
                <w:sz w:val="24"/>
                <w:szCs w:val="24"/>
              </w:rPr>
              <w:t>-</w:t>
            </w:r>
          </w:p>
        </w:tc>
        <w:tc>
          <w:tcPr>
            <w:tcW w:w="1559" w:type="dxa"/>
          </w:tcPr>
          <w:p w:rsidR="001E355D" w:rsidRPr="00D9587E" w:rsidRDefault="0027433E" w:rsidP="0027433E">
            <w:pPr>
              <w:widowControl w:val="0"/>
              <w:jc w:val="center"/>
              <w:rPr>
                <w:sz w:val="24"/>
                <w:szCs w:val="24"/>
              </w:rPr>
            </w:pPr>
            <w:r>
              <w:rPr>
                <w:sz w:val="24"/>
                <w:szCs w:val="24"/>
              </w:rPr>
              <w:t>-</w:t>
            </w:r>
          </w:p>
        </w:tc>
        <w:tc>
          <w:tcPr>
            <w:tcW w:w="1418" w:type="dxa"/>
          </w:tcPr>
          <w:p w:rsidR="001E355D" w:rsidRPr="00D9587E" w:rsidRDefault="0027433E" w:rsidP="0027433E">
            <w:pPr>
              <w:widowControl w:val="0"/>
              <w:jc w:val="center"/>
              <w:rPr>
                <w:sz w:val="24"/>
                <w:szCs w:val="24"/>
              </w:rPr>
            </w:pPr>
            <w:r>
              <w:rPr>
                <w:sz w:val="24"/>
                <w:szCs w:val="24"/>
              </w:rPr>
              <w:t>-</w:t>
            </w:r>
          </w:p>
        </w:tc>
        <w:tc>
          <w:tcPr>
            <w:tcW w:w="992" w:type="dxa"/>
          </w:tcPr>
          <w:p w:rsidR="001E355D" w:rsidRPr="00D9587E" w:rsidRDefault="0027433E" w:rsidP="0027433E">
            <w:pPr>
              <w:widowControl w:val="0"/>
              <w:jc w:val="center"/>
              <w:rPr>
                <w:sz w:val="24"/>
                <w:szCs w:val="24"/>
              </w:rPr>
            </w:pPr>
            <w:r>
              <w:rPr>
                <w:sz w:val="24"/>
                <w:szCs w:val="24"/>
              </w:rPr>
              <w:t>-</w:t>
            </w:r>
          </w:p>
        </w:tc>
        <w:tc>
          <w:tcPr>
            <w:tcW w:w="992" w:type="dxa"/>
          </w:tcPr>
          <w:p w:rsidR="001E355D" w:rsidRPr="00D9587E" w:rsidRDefault="0027433E" w:rsidP="0027433E">
            <w:pPr>
              <w:widowControl w:val="0"/>
              <w:jc w:val="center"/>
              <w:rPr>
                <w:sz w:val="24"/>
                <w:szCs w:val="24"/>
              </w:rPr>
            </w:pPr>
            <w:r>
              <w:rPr>
                <w:sz w:val="24"/>
                <w:szCs w:val="24"/>
              </w:rPr>
              <w:t>-</w:t>
            </w:r>
          </w:p>
        </w:tc>
      </w:tr>
    </w:tbl>
    <w:p w:rsidR="005045DC" w:rsidRDefault="005045DC" w:rsidP="00F578BE">
      <w:pPr>
        <w:pStyle w:val="a9"/>
        <w:widowControl w:val="0"/>
      </w:pPr>
    </w:p>
    <w:p w:rsidR="001E355D" w:rsidRPr="00F578BE" w:rsidRDefault="001E355D" w:rsidP="00F578BE">
      <w:pPr>
        <w:pStyle w:val="a9"/>
        <w:widowControl w:val="0"/>
      </w:pPr>
      <w:r w:rsidRPr="00F578BE">
        <w:t>Представить сведения о привлечении лиц к ответственности по ст</w:t>
      </w:r>
      <w:r w:rsidR="00F578BE">
        <w:t>атье</w:t>
      </w:r>
      <w:r w:rsidR="00F31198">
        <w:t xml:space="preserve"> 20</w:t>
      </w:r>
      <w:r w:rsidR="002C4FAC">
        <w:t>.25</w:t>
      </w:r>
      <w:r w:rsidRPr="00F578BE">
        <w:t xml:space="preserve"> КоАП по следующей таблице:</w:t>
      </w:r>
    </w:p>
    <w:p w:rsidR="001E355D" w:rsidRPr="00F578BE" w:rsidRDefault="001E355D" w:rsidP="00F578BE">
      <w:pPr>
        <w:pStyle w:val="a9"/>
        <w:widowControl w:val="0"/>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2"/>
        <w:gridCol w:w="1902"/>
        <w:gridCol w:w="2646"/>
        <w:gridCol w:w="1843"/>
        <w:gridCol w:w="1842"/>
      </w:tblGrid>
      <w:tr w:rsidR="001E355D" w:rsidRPr="005B24FB" w:rsidTr="00F578BE">
        <w:tc>
          <w:tcPr>
            <w:tcW w:w="1642" w:type="dxa"/>
          </w:tcPr>
          <w:p w:rsidR="001E355D" w:rsidRPr="00BE26D8" w:rsidRDefault="001E355D" w:rsidP="00DE1AE5">
            <w:pPr>
              <w:pStyle w:val="21"/>
              <w:widowControl w:val="0"/>
              <w:tabs>
                <w:tab w:val="left" w:pos="9356"/>
                <w:tab w:val="left" w:pos="9781"/>
                <w:tab w:val="left" w:pos="9923"/>
                <w:tab w:val="left" w:pos="10065"/>
              </w:tabs>
              <w:ind w:right="-2" w:firstLine="0"/>
              <w:jc w:val="center"/>
              <w:rPr>
                <w:sz w:val="24"/>
                <w:szCs w:val="24"/>
              </w:rPr>
            </w:pPr>
            <w:r w:rsidRPr="00BE26D8">
              <w:rPr>
                <w:sz w:val="24"/>
                <w:szCs w:val="24"/>
              </w:rPr>
              <w:t>Лицо, в отношении которого составлен протокол</w:t>
            </w:r>
          </w:p>
        </w:tc>
        <w:tc>
          <w:tcPr>
            <w:tcW w:w="1902" w:type="dxa"/>
          </w:tcPr>
          <w:p w:rsidR="001E355D" w:rsidRPr="00BE26D8" w:rsidRDefault="001E355D" w:rsidP="00DE1AE5">
            <w:pPr>
              <w:pStyle w:val="21"/>
              <w:widowControl w:val="0"/>
              <w:tabs>
                <w:tab w:val="left" w:pos="9356"/>
                <w:tab w:val="left" w:pos="9781"/>
                <w:tab w:val="left" w:pos="9923"/>
                <w:tab w:val="left" w:pos="10065"/>
              </w:tabs>
              <w:ind w:right="-2" w:firstLine="0"/>
              <w:jc w:val="center"/>
              <w:rPr>
                <w:sz w:val="24"/>
                <w:szCs w:val="24"/>
              </w:rPr>
            </w:pPr>
            <w:r w:rsidRPr="00BE26D8">
              <w:rPr>
                <w:sz w:val="24"/>
                <w:szCs w:val="24"/>
              </w:rPr>
              <w:t>Дата передачи материалов (протокола) на рассмотрение в суд</w:t>
            </w:r>
          </w:p>
        </w:tc>
        <w:tc>
          <w:tcPr>
            <w:tcW w:w="2646" w:type="dxa"/>
          </w:tcPr>
          <w:p w:rsidR="001E355D" w:rsidRPr="00BE26D8" w:rsidRDefault="001E355D" w:rsidP="00DE1AE5">
            <w:pPr>
              <w:pStyle w:val="21"/>
              <w:widowControl w:val="0"/>
              <w:tabs>
                <w:tab w:val="left" w:pos="9356"/>
                <w:tab w:val="left" w:pos="9781"/>
                <w:tab w:val="left" w:pos="9923"/>
                <w:tab w:val="left" w:pos="10065"/>
              </w:tabs>
              <w:ind w:right="-2" w:firstLine="0"/>
              <w:jc w:val="center"/>
              <w:rPr>
                <w:sz w:val="24"/>
                <w:szCs w:val="24"/>
              </w:rPr>
            </w:pPr>
            <w:r w:rsidRPr="00BE26D8">
              <w:rPr>
                <w:sz w:val="24"/>
                <w:szCs w:val="24"/>
              </w:rPr>
              <w:t>Дата вынесения судом постановления о привлечении к ответственности с указанием вида административного ответственности</w:t>
            </w:r>
          </w:p>
        </w:tc>
        <w:tc>
          <w:tcPr>
            <w:tcW w:w="1843" w:type="dxa"/>
          </w:tcPr>
          <w:p w:rsidR="001E355D" w:rsidRPr="00BE26D8" w:rsidRDefault="001E355D" w:rsidP="00DE1AE5">
            <w:pPr>
              <w:pStyle w:val="21"/>
              <w:widowControl w:val="0"/>
              <w:tabs>
                <w:tab w:val="left" w:pos="1586"/>
                <w:tab w:val="left" w:pos="9356"/>
                <w:tab w:val="left" w:pos="9781"/>
                <w:tab w:val="left" w:pos="9923"/>
                <w:tab w:val="left" w:pos="10065"/>
              </w:tabs>
              <w:ind w:right="-2" w:firstLine="0"/>
              <w:jc w:val="center"/>
              <w:rPr>
                <w:sz w:val="24"/>
                <w:szCs w:val="24"/>
              </w:rPr>
            </w:pPr>
            <w:r w:rsidRPr="00BE26D8">
              <w:rPr>
                <w:sz w:val="24"/>
                <w:szCs w:val="24"/>
              </w:rPr>
              <w:t>Дата вступления постановления в законную силу</w:t>
            </w:r>
          </w:p>
        </w:tc>
        <w:tc>
          <w:tcPr>
            <w:tcW w:w="1842" w:type="dxa"/>
          </w:tcPr>
          <w:p w:rsidR="001E355D" w:rsidRPr="005B24FB" w:rsidRDefault="001E355D" w:rsidP="00DE1AE5">
            <w:pPr>
              <w:pStyle w:val="21"/>
              <w:widowControl w:val="0"/>
              <w:tabs>
                <w:tab w:val="left" w:pos="1586"/>
                <w:tab w:val="left" w:pos="9356"/>
                <w:tab w:val="left" w:pos="9781"/>
                <w:tab w:val="left" w:pos="9923"/>
                <w:tab w:val="left" w:pos="10065"/>
              </w:tabs>
              <w:ind w:right="-2" w:firstLine="0"/>
              <w:jc w:val="center"/>
              <w:rPr>
                <w:sz w:val="24"/>
                <w:szCs w:val="24"/>
              </w:rPr>
            </w:pPr>
            <w:r w:rsidRPr="00BE26D8">
              <w:rPr>
                <w:sz w:val="24"/>
                <w:szCs w:val="24"/>
              </w:rPr>
              <w:t>Информация об исполнении постановления суда</w:t>
            </w:r>
          </w:p>
        </w:tc>
      </w:tr>
      <w:tr w:rsidR="00BE26D8" w:rsidRPr="005B24FB" w:rsidTr="00F578BE">
        <w:tc>
          <w:tcPr>
            <w:tcW w:w="1642" w:type="dxa"/>
          </w:tcPr>
          <w:p w:rsidR="00BE26D8" w:rsidRPr="00BE26D8" w:rsidRDefault="0027433E" w:rsidP="00DE1AE5">
            <w:pPr>
              <w:pStyle w:val="21"/>
              <w:widowControl w:val="0"/>
              <w:tabs>
                <w:tab w:val="left" w:pos="9356"/>
                <w:tab w:val="left" w:pos="9781"/>
                <w:tab w:val="left" w:pos="9923"/>
                <w:tab w:val="left" w:pos="10065"/>
              </w:tabs>
              <w:ind w:right="-2" w:firstLine="0"/>
              <w:jc w:val="center"/>
              <w:rPr>
                <w:sz w:val="24"/>
                <w:szCs w:val="24"/>
              </w:rPr>
            </w:pPr>
            <w:r>
              <w:rPr>
                <w:sz w:val="24"/>
                <w:szCs w:val="24"/>
              </w:rPr>
              <w:t>-</w:t>
            </w:r>
          </w:p>
        </w:tc>
        <w:tc>
          <w:tcPr>
            <w:tcW w:w="1902" w:type="dxa"/>
          </w:tcPr>
          <w:p w:rsidR="00BE26D8" w:rsidRPr="00BE26D8" w:rsidRDefault="0027433E" w:rsidP="00DE1AE5">
            <w:pPr>
              <w:pStyle w:val="21"/>
              <w:widowControl w:val="0"/>
              <w:tabs>
                <w:tab w:val="left" w:pos="9356"/>
                <w:tab w:val="left" w:pos="9781"/>
                <w:tab w:val="left" w:pos="9923"/>
                <w:tab w:val="left" w:pos="10065"/>
              </w:tabs>
              <w:ind w:right="-2" w:firstLine="0"/>
              <w:jc w:val="center"/>
              <w:rPr>
                <w:sz w:val="24"/>
                <w:szCs w:val="24"/>
              </w:rPr>
            </w:pPr>
            <w:r>
              <w:rPr>
                <w:sz w:val="24"/>
                <w:szCs w:val="24"/>
              </w:rPr>
              <w:t>-</w:t>
            </w:r>
          </w:p>
        </w:tc>
        <w:tc>
          <w:tcPr>
            <w:tcW w:w="2646" w:type="dxa"/>
          </w:tcPr>
          <w:p w:rsidR="00BE26D8" w:rsidRPr="00BE26D8" w:rsidRDefault="0027433E" w:rsidP="00DE1AE5">
            <w:pPr>
              <w:pStyle w:val="21"/>
              <w:widowControl w:val="0"/>
              <w:tabs>
                <w:tab w:val="left" w:pos="9356"/>
                <w:tab w:val="left" w:pos="9781"/>
                <w:tab w:val="left" w:pos="9923"/>
                <w:tab w:val="left" w:pos="10065"/>
              </w:tabs>
              <w:ind w:right="-2" w:firstLine="0"/>
              <w:jc w:val="center"/>
              <w:rPr>
                <w:sz w:val="24"/>
                <w:szCs w:val="24"/>
              </w:rPr>
            </w:pPr>
            <w:r>
              <w:rPr>
                <w:sz w:val="24"/>
                <w:szCs w:val="24"/>
              </w:rPr>
              <w:t>-</w:t>
            </w:r>
          </w:p>
        </w:tc>
        <w:tc>
          <w:tcPr>
            <w:tcW w:w="1843" w:type="dxa"/>
          </w:tcPr>
          <w:p w:rsidR="00BE26D8" w:rsidRPr="00BE26D8" w:rsidRDefault="0027433E" w:rsidP="00DE1AE5">
            <w:pPr>
              <w:pStyle w:val="21"/>
              <w:widowControl w:val="0"/>
              <w:tabs>
                <w:tab w:val="left" w:pos="1586"/>
                <w:tab w:val="left" w:pos="9356"/>
                <w:tab w:val="left" w:pos="9781"/>
                <w:tab w:val="left" w:pos="9923"/>
                <w:tab w:val="left" w:pos="10065"/>
              </w:tabs>
              <w:ind w:right="-2" w:firstLine="0"/>
              <w:jc w:val="center"/>
              <w:rPr>
                <w:sz w:val="24"/>
                <w:szCs w:val="24"/>
              </w:rPr>
            </w:pPr>
            <w:r>
              <w:rPr>
                <w:sz w:val="24"/>
                <w:szCs w:val="24"/>
              </w:rPr>
              <w:t>-</w:t>
            </w:r>
          </w:p>
        </w:tc>
        <w:tc>
          <w:tcPr>
            <w:tcW w:w="1842" w:type="dxa"/>
          </w:tcPr>
          <w:p w:rsidR="00BE26D8" w:rsidRPr="00BE26D8" w:rsidRDefault="0027433E" w:rsidP="00DE1AE5">
            <w:pPr>
              <w:pStyle w:val="21"/>
              <w:widowControl w:val="0"/>
              <w:tabs>
                <w:tab w:val="left" w:pos="1586"/>
                <w:tab w:val="left" w:pos="9356"/>
                <w:tab w:val="left" w:pos="9781"/>
                <w:tab w:val="left" w:pos="9923"/>
                <w:tab w:val="left" w:pos="10065"/>
              </w:tabs>
              <w:ind w:right="-2" w:firstLine="0"/>
              <w:jc w:val="center"/>
              <w:rPr>
                <w:sz w:val="24"/>
                <w:szCs w:val="24"/>
              </w:rPr>
            </w:pPr>
            <w:r>
              <w:rPr>
                <w:sz w:val="24"/>
                <w:szCs w:val="24"/>
              </w:rPr>
              <w:t>-</w:t>
            </w:r>
          </w:p>
        </w:tc>
      </w:tr>
    </w:tbl>
    <w:p w:rsidR="001E355D" w:rsidRDefault="001E355D" w:rsidP="00BE26D8">
      <w:pPr>
        <w:pStyle w:val="a9"/>
      </w:pPr>
    </w:p>
    <w:p w:rsidR="00A02FF1" w:rsidRDefault="00A02FF1" w:rsidP="00BE26D8">
      <w:pPr>
        <w:pStyle w:val="a9"/>
      </w:pPr>
    </w:p>
    <w:p w:rsidR="001E355D" w:rsidRDefault="001E355D" w:rsidP="00BE26D8">
      <w:pPr>
        <w:pStyle w:val="1"/>
      </w:pPr>
      <w:r w:rsidRPr="00BE26D8">
        <w:t xml:space="preserve">Раздел </w:t>
      </w:r>
      <w:r w:rsidR="00236B29" w:rsidRPr="008968AD">
        <w:t>6</w:t>
      </w:r>
      <w:r w:rsidRPr="00BE26D8">
        <w:t>.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rsidR="00F578BE">
        <w:br/>
      </w:r>
      <w:r w:rsidRPr="00BE26D8">
        <w:t>с исковыми требованиями.</w:t>
      </w:r>
    </w:p>
    <w:p w:rsidR="00BE26D8" w:rsidRPr="005F0484" w:rsidRDefault="00BE26D8" w:rsidP="00BE26D8">
      <w:pPr>
        <w:pStyle w:val="a9"/>
        <w:rPr>
          <w:strike/>
        </w:rPr>
      </w:pPr>
    </w:p>
    <w:p w:rsidR="005F0484" w:rsidRPr="005F0484" w:rsidRDefault="005F0484" w:rsidP="005F0484">
      <w:pPr>
        <w:spacing w:line="264" w:lineRule="auto"/>
        <w:ind w:firstLine="709"/>
        <w:jc w:val="both"/>
        <w:rPr>
          <w:szCs w:val="28"/>
        </w:rPr>
      </w:pPr>
      <w:r w:rsidRPr="005F0484">
        <w:rPr>
          <w:szCs w:val="28"/>
        </w:rPr>
        <w:t>В отчетном периоде решения и предписания Калининградского УФАС России, принятые в отчетном и предыдущих периодах, судебными органами не признавались недействительными и не отменялись.</w:t>
      </w:r>
    </w:p>
    <w:p w:rsidR="005F0484" w:rsidRPr="005F0484" w:rsidRDefault="005F0484" w:rsidP="005F0484">
      <w:pPr>
        <w:spacing w:line="264" w:lineRule="auto"/>
        <w:ind w:firstLine="709"/>
        <w:jc w:val="both"/>
        <w:rPr>
          <w:szCs w:val="28"/>
        </w:rPr>
      </w:pPr>
      <w:r w:rsidRPr="005F0484">
        <w:rPr>
          <w:szCs w:val="28"/>
        </w:rPr>
        <w:t>Вместе с этим, стоит отметить о наличии в представленном Управлением отчете, в Форме № 2 Таблице 1 информации об 1 (одном) отмененном в полном объеме решении комиссии Калининградского УФАС России. Сообщаем, что на момент подготовки настоящей пояснительной записки, Управлением подана апелляционная жалоба на решение Арбитражного суда Калининградской области, которая 31.01.2019 принята к рассмотрению.</w:t>
      </w:r>
    </w:p>
    <w:p w:rsidR="005F0484" w:rsidRPr="005F0484" w:rsidRDefault="005F0484" w:rsidP="005F0484">
      <w:pPr>
        <w:spacing w:line="288" w:lineRule="auto"/>
        <w:ind w:firstLine="709"/>
        <w:jc w:val="both"/>
        <w:rPr>
          <w:szCs w:val="28"/>
        </w:rPr>
      </w:pPr>
      <w:r w:rsidRPr="005F0484">
        <w:rPr>
          <w:szCs w:val="28"/>
        </w:rPr>
        <w:t>Дела о нарушении антимонопольного законодательства предыдущего периода (2017), обжалованные в судебных органах, окончательные решения по которым вынесены в отчетном периоде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1599"/>
        <w:gridCol w:w="1868"/>
        <w:gridCol w:w="1421"/>
        <w:gridCol w:w="1278"/>
        <w:gridCol w:w="1667"/>
        <w:gridCol w:w="1508"/>
      </w:tblGrid>
      <w:tr w:rsidR="005F0484" w:rsidRPr="003676BA" w:rsidTr="00A17C09">
        <w:tc>
          <w:tcPr>
            <w:tcW w:w="534" w:type="dxa"/>
          </w:tcPr>
          <w:p w:rsidR="005F0484" w:rsidRPr="003676BA" w:rsidRDefault="005F0484" w:rsidP="00A17C09">
            <w:pPr>
              <w:spacing w:line="288" w:lineRule="auto"/>
              <w:jc w:val="center"/>
              <w:rPr>
                <w:b/>
                <w:sz w:val="20"/>
              </w:rPr>
            </w:pPr>
            <w:r w:rsidRPr="003676BA">
              <w:rPr>
                <w:b/>
                <w:sz w:val="20"/>
              </w:rPr>
              <w:t>п/п</w:t>
            </w:r>
          </w:p>
        </w:tc>
        <w:tc>
          <w:tcPr>
            <w:tcW w:w="2442" w:type="dxa"/>
          </w:tcPr>
          <w:p w:rsidR="005F0484" w:rsidRPr="003676BA" w:rsidRDefault="005F0484" w:rsidP="00A17C09">
            <w:pPr>
              <w:spacing w:line="288" w:lineRule="auto"/>
              <w:jc w:val="center"/>
              <w:rPr>
                <w:b/>
                <w:sz w:val="20"/>
              </w:rPr>
            </w:pPr>
            <w:r w:rsidRPr="003676BA">
              <w:rPr>
                <w:b/>
                <w:sz w:val="20"/>
              </w:rPr>
              <w:t>№ дела</w:t>
            </w:r>
          </w:p>
        </w:tc>
        <w:tc>
          <w:tcPr>
            <w:tcW w:w="1489" w:type="dxa"/>
          </w:tcPr>
          <w:p w:rsidR="005F0484" w:rsidRPr="003676BA" w:rsidRDefault="005F0484" w:rsidP="00A17C09">
            <w:pPr>
              <w:spacing w:line="288" w:lineRule="auto"/>
              <w:ind w:left="-72" w:right="-60"/>
              <w:jc w:val="center"/>
              <w:rPr>
                <w:b/>
                <w:sz w:val="20"/>
              </w:rPr>
            </w:pPr>
            <w:r w:rsidRPr="003676BA">
              <w:rPr>
                <w:b/>
                <w:sz w:val="20"/>
              </w:rPr>
              <w:t>Нарушитель</w:t>
            </w:r>
          </w:p>
        </w:tc>
        <w:tc>
          <w:tcPr>
            <w:tcW w:w="1489" w:type="dxa"/>
          </w:tcPr>
          <w:p w:rsidR="005F0484" w:rsidRPr="003676BA" w:rsidRDefault="005F0484" w:rsidP="00A17C09">
            <w:pPr>
              <w:spacing w:line="288" w:lineRule="auto"/>
              <w:jc w:val="center"/>
              <w:rPr>
                <w:b/>
                <w:sz w:val="20"/>
              </w:rPr>
            </w:pPr>
            <w:r w:rsidRPr="003676BA">
              <w:rPr>
                <w:b/>
                <w:sz w:val="20"/>
              </w:rPr>
              <w:t xml:space="preserve">Статья </w:t>
            </w:r>
            <w:r w:rsidRPr="003676BA">
              <w:rPr>
                <w:b/>
                <w:sz w:val="20"/>
              </w:rPr>
              <w:lastRenderedPageBreak/>
              <w:t>нарушения</w:t>
            </w:r>
          </w:p>
          <w:p w:rsidR="005F0484" w:rsidRPr="003676BA" w:rsidRDefault="005F0484" w:rsidP="00A17C09">
            <w:pPr>
              <w:spacing w:line="288" w:lineRule="auto"/>
              <w:jc w:val="center"/>
              <w:rPr>
                <w:b/>
                <w:sz w:val="20"/>
              </w:rPr>
            </w:pPr>
            <w:r w:rsidRPr="003676BA">
              <w:rPr>
                <w:b/>
                <w:sz w:val="20"/>
              </w:rPr>
              <w:t>135-ФЗ</w:t>
            </w:r>
          </w:p>
        </w:tc>
        <w:tc>
          <w:tcPr>
            <w:tcW w:w="1489" w:type="dxa"/>
          </w:tcPr>
          <w:p w:rsidR="005F0484" w:rsidRPr="003676BA" w:rsidRDefault="005F0484" w:rsidP="00A17C09">
            <w:pPr>
              <w:spacing w:line="288" w:lineRule="auto"/>
              <w:jc w:val="center"/>
              <w:rPr>
                <w:b/>
                <w:sz w:val="20"/>
              </w:rPr>
            </w:pPr>
            <w:r w:rsidRPr="003676BA">
              <w:rPr>
                <w:b/>
                <w:sz w:val="20"/>
              </w:rPr>
              <w:lastRenderedPageBreak/>
              <w:t xml:space="preserve">1 </w:t>
            </w:r>
            <w:r w:rsidRPr="003676BA">
              <w:rPr>
                <w:b/>
                <w:sz w:val="20"/>
              </w:rPr>
              <w:lastRenderedPageBreak/>
              <w:t xml:space="preserve">инстанция </w:t>
            </w:r>
          </w:p>
        </w:tc>
        <w:tc>
          <w:tcPr>
            <w:tcW w:w="1489" w:type="dxa"/>
          </w:tcPr>
          <w:p w:rsidR="005F0484" w:rsidRPr="003676BA" w:rsidRDefault="005F0484" w:rsidP="00A17C09">
            <w:pPr>
              <w:spacing w:line="288" w:lineRule="auto"/>
              <w:jc w:val="center"/>
              <w:rPr>
                <w:b/>
                <w:sz w:val="20"/>
              </w:rPr>
            </w:pPr>
            <w:r w:rsidRPr="003676BA">
              <w:rPr>
                <w:b/>
                <w:sz w:val="20"/>
              </w:rPr>
              <w:lastRenderedPageBreak/>
              <w:t xml:space="preserve">Апелляционная </w:t>
            </w:r>
            <w:r w:rsidRPr="003676BA">
              <w:rPr>
                <w:b/>
                <w:sz w:val="20"/>
              </w:rPr>
              <w:lastRenderedPageBreak/>
              <w:t>инстанция</w:t>
            </w:r>
          </w:p>
        </w:tc>
        <w:tc>
          <w:tcPr>
            <w:tcW w:w="1489" w:type="dxa"/>
          </w:tcPr>
          <w:p w:rsidR="005F0484" w:rsidRPr="003676BA" w:rsidRDefault="005F0484" w:rsidP="00A17C09">
            <w:pPr>
              <w:spacing w:line="288" w:lineRule="auto"/>
              <w:jc w:val="center"/>
              <w:rPr>
                <w:b/>
                <w:sz w:val="20"/>
              </w:rPr>
            </w:pPr>
            <w:r w:rsidRPr="003676BA">
              <w:rPr>
                <w:b/>
                <w:sz w:val="20"/>
              </w:rPr>
              <w:lastRenderedPageBreak/>
              <w:t xml:space="preserve">Кассационная </w:t>
            </w:r>
            <w:r w:rsidRPr="003676BA">
              <w:rPr>
                <w:b/>
                <w:sz w:val="20"/>
              </w:rPr>
              <w:lastRenderedPageBreak/>
              <w:t>инстанция</w:t>
            </w:r>
          </w:p>
        </w:tc>
      </w:tr>
      <w:tr w:rsidR="005F0484" w:rsidRPr="003676BA" w:rsidTr="00A17C09">
        <w:tc>
          <w:tcPr>
            <w:tcW w:w="534"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1</w:t>
            </w:r>
          </w:p>
        </w:tc>
        <w:tc>
          <w:tcPr>
            <w:tcW w:w="2442"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АМЗ-01/2017</w:t>
            </w:r>
          </w:p>
          <w:p w:rsidR="005F0484" w:rsidRPr="003676BA" w:rsidRDefault="005F0484" w:rsidP="00A17C09">
            <w:pPr>
              <w:spacing w:line="288" w:lineRule="auto"/>
              <w:jc w:val="center"/>
              <w:rPr>
                <w:sz w:val="20"/>
              </w:rPr>
            </w:pPr>
            <w:r w:rsidRPr="003676BA">
              <w:rPr>
                <w:sz w:val="20"/>
              </w:rPr>
              <w:t>(А21-13296/2017)</w:t>
            </w:r>
          </w:p>
        </w:tc>
        <w:tc>
          <w:tcPr>
            <w:tcW w:w="1489" w:type="dxa"/>
          </w:tcPr>
          <w:p w:rsidR="005F0484" w:rsidRPr="003676BA" w:rsidRDefault="005F0484" w:rsidP="00A17C09">
            <w:pPr>
              <w:spacing w:line="288" w:lineRule="auto"/>
              <w:ind w:left="-72" w:right="-60"/>
              <w:jc w:val="center"/>
              <w:rPr>
                <w:sz w:val="20"/>
              </w:rPr>
            </w:pPr>
          </w:p>
          <w:p w:rsidR="005F0484" w:rsidRPr="003676BA" w:rsidRDefault="005F0484" w:rsidP="00A17C09">
            <w:pPr>
              <w:spacing w:line="288" w:lineRule="auto"/>
              <w:ind w:left="-72" w:right="-60"/>
              <w:jc w:val="center"/>
              <w:rPr>
                <w:sz w:val="20"/>
              </w:rPr>
            </w:pPr>
          </w:p>
          <w:p w:rsidR="005F0484" w:rsidRPr="003676BA" w:rsidRDefault="005F0484" w:rsidP="00A17C09">
            <w:pPr>
              <w:spacing w:line="288" w:lineRule="auto"/>
              <w:ind w:left="-72" w:right="-60"/>
              <w:jc w:val="center"/>
              <w:rPr>
                <w:sz w:val="20"/>
              </w:rPr>
            </w:pPr>
            <w:r w:rsidRPr="003676BA">
              <w:rPr>
                <w:sz w:val="20"/>
              </w:rPr>
              <w:t>ООО «ОП Кордон»</w:t>
            </w:r>
          </w:p>
        </w:tc>
        <w:tc>
          <w:tcPr>
            <w:tcW w:w="1489" w:type="dxa"/>
          </w:tcPr>
          <w:p w:rsidR="005F0484" w:rsidRPr="003676BA" w:rsidRDefault="005F0484" w:rsidP="00A17C09">
            <w:pPr>
              <w:spacing w:line="288" w:lineRule="auto"/>
              <w:jc w:val="center"/>
              <w:rPr>
                <w:sz w:val="20"/>
              </w:rPr>
            </w:pPr>
            <w:r w:rsidRPr="003676BA">
              <w:rPr>
                <w:sz w:val="20"/>
              </w:rPr>
              <w:t>Обжалование решения о прекращении рассмотрения дела</w:t>
            </w:r>
          </w:p>
        </w:tc>
        <w:tc>
          <w:tcPr>
            <w:tcW w:w="148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23.04.2018</w:t>
            </w:r>
          </w:p>
        </w:tc>
        <w:tc>
          <w:tcPr>
            <w:tcW w:w="148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w:t>
            </w:r>
          </w:p>
        </w:tc>
        <w:tc>
          <w:tcPr>
            <w:tcW w:w="148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w:t>
            </w:r>
          </w:p>
        </w:tc>
      </w:tr>
      <w:tr w:rsidR="005F0484" w:rsidRPr="003676BA" w:rsidTr="00A17C09">
        <w:tc>
          <w:tcPr>
            <w:tcW w:w="534" w:type="dxa"/>
          </w:tcPr>
          <w:p w:rsidR="005F0484" w:rsidRPr="003676BA" w:rsidRDefault="005F0484" w:rsidP="00A17C09">
            <w:pPr>
              <w:spacing w:line="288" w:lineRule="auto"/>
              <w:jc w:val="center"/>
              <w:rPr>
                <w:sz w:val="20"/>
              </w:rPr>
            </w:pPr>
            <w:r w:rsidRPr="003676BA">
              <w:rPr>
                <w:sz w:val="20"/>
              </w:rPr>
              <w:t>2</w:t>
            </w:r>
          </w:p>
        </w:tc>
        <w:tc>
          <w:tcPr>
            <w:tcW w:w="2442" w:type="dxa"/>
          </w:tcPr>
          <w:p w:rsidR="005F0484" w:rsidRPr="003676BA" w:rsidRDefault="005F0484" w:rsidP="00A17C09">
            <w:pPr>
              <w:spacing w:line="288" w:lineRule="auto"/>
              <w:jc w:val="center"/>
              <w:rPr>
                <w:sz w:val="20"/>
              </w:rPr>
            </w:pPr>
            <w:r w:rsidRPr="003676BA">
              <w:rPr>
                <w:sz w:val="20"/>
              </w:rPr>
              <w:t>АМЗ-14/2017</w:t>
            </w:r>
          </w:p>
          <w:p w:rsidR="005F0484" w:rsidRPr="003676BA" w:rsidRDefault="005F0484" w:rsidP="00A17C09">
            <w:pPr>
              <w:spacing w:line="288" w:lineRule="auto"/>
              <w:jc w:val="center"/>
              <w:rPr>
                <w:sz w:val="20"/>
              </w:rPr>
            </w:pPr>
            <w:r w:rsidRPr="003676BA">
              <w:rPr>
                <w:sz w:val="20"/>
              </w:rPr>
              <w:t>(А21-12302/2017)</w:t>
            </w:r>
          </w:p>
        </w:tc>
        <w:tc>
          <w:tcPr>
            <w:tcW w:w="1489" w:type="dxa"/>
          </w:tcPr>
          <w:p w:rsidR="005F0484" w:rsidRPr="003676BA" w:rsidRDefault="005F0484" w:rsidP="00A17C09">
            <w:pPr>
              <w:spacing w:line="288" w:lineRule="auto"/>
              <w:ind w:left="-72" w:right="-60"/>
              <w:jc w:val="center"/>
              <w:rPr>
                <w:sz w:val="20"/>
              </w:rPr>
            </w:pPr>
            <w:r w:rsidRPr="003676BA">
              <w:rPr>
                <w:sz w:val="20"/>
              </w:rPr>
              <w:t>АО «Янтарьэнерго»</w:t>
            </w:r>
          </w:p>
        </w:tc>
        <w:tc>
          <w:tcPr>
            <w:tcW w:w="1489" w:type="dxa"/>
          </w:tcPr>
          <w:p w:rsidR="005F0484" w:rsidRPr="003676BA" w:rsidRDefault="005F0484" w:rsidP="00A17C09">
            <w:pPr>
              <w:spacing w:line="288" w:lineRule="auto"/>
              <w:jc w:val="center"/>
              <w:rPr>
                <w:sz w:val="20"/>
              </w:rPr>
            </w:pPr>
            <w:r w:rsidRPr="003676BA">
              <w:rPr>
                <w:sz w:val="20"/>
              </w:rPr>
              <w:t xml:space="preserve">статья 10 </w:t>
            </w:r>
          </w:p>
        </w:tc>
        <w:tc>
          <w:tcPr>
            <w:tcW w:w="1489" w:type="dxa"/>
          </w:tcPr>
          <w:p w:rsidR="005F0484" w:rsidRPr="003676BA" w:rsidRDefault="005F0484" w:rsidP="00A17C09">
            <w:pPr>
              <w:spacing w:line="288" w:lineRule="auto"/>
              <w:jc w:val="center"/>
              <w:rPr>
                <w:sz w:val="20"/>
              </w:rPr>
            </w:pPr>
            <w:r w:rsidRPr="003676BA">
              <w:rPr>
                <w:sz w:val="20"/>
              </w:rPr>
              <w:t>28.04.2018</w:t>
            </w:r>
          </w:p>
        </w:tc>
        <w:tc>
          <w:tcPr>
            <w:tcW w:w="1489" w:type="dxa"/>
          </w:tcPr>
          <w:p w:rsidR="005F0484" w:rsidRPr="003676BA" w:rsidRDefault="005F0484" w:rsidP="00A17C09">
            <w:pPr>
              <w:spacing w:line="288" w:lineRule="auto"/>
              <w:jc w:val="center"/>
              <w:rPr>
                <w:sz w:val="20"/>
              </w:rPr>
            </w:pPr>
            <w:r w:rsidRPr="003676BA">
              <w:rPr>
                <w:sz w:val="20"/>
              </w:rPr>
              <w:t>27.08.2018</w:t>
            </w:r>
          </w:p>
        </w:tc>
        <w:tc>
          <w:tcPr>
            <w:tcW w:w="1489" w:type="dxa"/>
          </w:tcPr>
          <w:p w:rsidR="005F0484" w:rsidRPr="003676BA" w:rsidRDefault="005F0484" w:rsidP="00A17C09">
            <w:pPr>
              <w:spacing w:line="288" w:lineRule="auto"/>
              <w:jc w:val="center"/>
              <w:rPr>
                <w:sz w:val="20"/>
              </w:rPr>
            </w:pPr>
            <w:r w:rsidRPr="003676BA">
              <w:rPr>
                <w:sz w:val="20"/>
              </w:rPr>
              <w:t>17.12.2018</w:t>
            </w:r>
          </w:p>
        </w:tc>
      </w:tr>
      <w:tr w:rsidR="005F0484" w:rsidRPr="003676BA" w:rsidTr="00A17C09">
        <w:tc>
          <w:tcPr>
            <w:tcW w:w="534"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3</w:t>
            </w:r>
          </w:p>
        </w:tc>
        <w:tc>
          <w:tcPr>
            <w:tcW w:w="2442"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АМЗ-16/2017</w:t>
            </w:r>
          </w:p>
          <w:p w:rsidR="005F0484" w:rsidRPr="003676BA" w:rsidRDefault="005F0484" w:rsidP="00A17C09">
            <w:pPr>
              <w:spacing w:line="288" w:lineRule="auto"/>
              <w:jc w:val="center"/>
              <w:rPr>
                <w:sz w:val="20"/>
              </w:rPr>
            </w:pPr>
            <w:r w:rsidRPr="003676BA">
              <w:rPr>
                <w:sz w:val="20"/>
              </w:rPr>
              <w:t>(А21-10064/2017)</w:t>
            </w:r>
          </w:p>
        </w:tc>
        <w:tc>
          <w:tcPr>
            <w:tcW w:w="1489" w:type="dxa"/>
          </w:tcPr>
          <w:p w:rsidR="005F0484" w:rsidRPr="003676BA" w:rsidRDefault="005F0484" w:rsidP="00A17C09">
            <w:pPr>
              <w:spacing w:line="288" w:lineRule="auto"/>
              <w:ind w:left="-72" w:right="-60"/>
              <w:jc w:val="center"/>
              <w:rPr>
                <w:sz w:val="20"/>
              </w:rPr>
            </w:pPr>
            <w:r w:rsidRPr="003676BA">
              <w:rPr>
                <w:sz w:val="20"/>
              </w:rPr>
              <w:t>АО «Янтарьэнерго»</w:t>
            </w:r>
          </w:p>
          <w:p w:rsidR="005F0484" w:rsidRPr="003676BA" w:rsidRDefault="005F0484" w:rsidP="00A17C09">
            <w:pPr>
              <w:spacing w:line="288" w:lineRule="auto"/>
              <w:ind w:left="-72" w:right="-60"/>
              <w:jc w:val="center"/>
              <w:rPr>
                <w:sz w:val="20"/>
              </w:rPr>
            </w:pPr>
            <w:r w:rsidRPr="003676BA">
              <w:rPr>
                <w:sz w:val="20"/>
              </w:rPr>
              <w:t>ОАО «Янтарьэнергосбыт»</w:t>
            </w:r>
          </w:p>
        </w:tc>
        <w:tc>
          <w:tcPr>
            <w:tcW w:w="148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статья 10</w:t>
            </w:r>
          </w:p>
        </w:tc>
        <w:tc>
          <w:tcPr>
            <w:tcW w:w="148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19.03.2018</w:t>
            </w:r>
          </w:p>
        </w:tc>
        <w:tc>
          <w:tcPr>
            <w:tcW w:w="148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02.08.2018</w:t>
            </w:r>
          </w:p>
        </w:tc>
        <w:tc>
          <w:tcPr>
            <w:tcW w:w="148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19.12.2018</w:t>
            </w:r>
          </w:p>
        </w:tc>
      </w:tr>
      <w:tr w:rsidR="005F0484" w:rsidRPr="003676BA" w:rsidTr="00A17C09">
        <w:tc>
          <w:tcPr>
            <w:tcW w:w="534" w:type="dxa"/>
          </w:tcPr>
          <w:p w:rsidR="005F0484" w:rsidRPr="003676BA" w:rsidRDefault="005F0484" w:rsidP="00A17C09">
            <w:pPr>
              <w:spacing w:line="288" w:lineRule="auto"/>
              <w:jc w:val="center"/>
              <w:rPr>
                <w:sz w:val="20"/>
              </w:rPr>
            </w:pPr>
            <w:r w:rsidRPr="003676BA">
              <w:rPr>
                <w:sz w:val="20"/>
              </w:rPr>
              <w:t>4</w:t>
            </w:r>
          </w:p>
        </w:tc>
        <w:tc>
          <w:tcPr>
            <w:tcW w:w="2442" w:type="dxa"/>
          </w:tcPr>
          <w:p w:rsidR="005F0484" w:rsidRPr="003676BA" w:rsidRDefault="005F0484" w:rsidP="00A17C09">
            <w:pPr>
              <w:spacing w:line="288" w:lineRule="auto"/>
              <w:jc w:val="center"/>
              <w:rPr>
                <w:sz w:val="20"/>
              </w:rPr>
            </w:pPr>
            <w:r w:rsidRPr="003676BA">
              <w:rPr>
                <w:sz w:val="20"/>
              </w:rPr>
              <w:t>АМЗ-17/2017</w:t>
            </w:r>
          </w:p>
          <w:p w:rsidR="005F0484" w:rsidRPr="003676BA" w:rsidRDefault="005F0484" w:rsidP="00A17C09">
            <w:pPr>
              <w:spacing w:line="288" w:lineRule="auto"/>
              <w:jc w:val="center"/>
              <w:rPr>
                <w:sz w:val="20"/>
              </w:rPr>
            </w:pPr>
            <w:r w:rsidRPr="003676BA">
              <w:rPr>
                <w:sz w:val="20"/>
              </w:rPr>
              <w:t>(А21-631/2018)</w:t>
            </w:r>
          </w:p>
        </w:tc>
        <w:tc>
          <w:tcPr>
            <w:tcW w:w="1489" w:type="dxa"/>
          </w:tcPr>
          <w:p w:rsidR="005F0484" w:rsidRPr="003676BA" w:rsidRDefault="005F0484" w:rsidP="00A17C09">
            <w:pPr>
              <w:spacing w:line="288" w:lineRule="auto"/>
              <w:ind w:left="-72" w:right="-60"/>
              <w:jc w:val="center"/>
              <w:rPr>
                <w:sz w:val="20"/>
              </w:rPr>
            </w:pPr>
            <w:r w:rsidRPr="003676BA">
              <w:rPr>
                <w:sz w:val="20"/>
              </w:rPr>
              <w:t>БФУ им. Канта</w:t>
            </w:r>
          </w:p>
        </w:tc>
        <w:tc>
          <w:tcPr>
            <w:tcW w:w="1489" w:type="dxa"/>
          </w:tcPr>
          <w:p w:rsidR="005F0484" w:rsidRPr="003676BA" w:rsidRDefault="005F0484" w:rsidP="00A17C09">
            <w:pPr>
              <w:spacing w:line="288" w:lineRule="auto"/>
              <w:jc w:val="center"/>
              <w:rPr>
                <w:sz w:val="20"/>
              </w:rPr>
            </w:pPr>
            <w:r w:rsidRPr="003676BA">
              <w:rPr>
                <w:sz w:val="20"/>
              </w:rPr>
              <w:t>статья 17</w:t>
            </w:r>
          </w:p>
        </w:tc>
        <w:tc>
          <w:tcPr>
            <w:tcW w:w="1489" w:type="dxa"/>
          </w:tcPr>
          <w:p w:rsidR="005F0484" w:rsidRPr="003676BA" w:rsidRDefault="005F0484" w:rsidP="00A17C09">
            <w:pPr>
              <w:spacing w:line="288" w:lineRule="auto"/>
              <w:jc w:val="center"/>
              <w:rPr>
                <w:sz w:val="20"/>
              </w:rPr>
            </w:pPr>
            <w:r w:rsidRPr="003676BA">
              <w:rPr>
                <w:sz w:val="20"/>
              </w:rPr>
              <w:t>28.05.2018</w:t>
            </w:r>
          </w:p>
        </w:tc>
        <w:tc>
          <w:tcPr>
            <w:tcW w:w="1489" w:type="dxa"/>
          </w:tcPr>
          <w:p w:rsidR="005F0484" w:rsidRPr="003676BA" w:rsidRDefault="005F0484" w:rsidP="00A17C09">
            <w:pPr>
              <w:spacing w:line="288" w:lineRule="auto"/>
              <w:jc w:val="center"/>
              <w:rPr>
                <w:sz w:val="20"/>
              </w:rPr>
            </w:pPr>
            <w:r w:rsidRPr="003676BA">
              <w:rPr>
                <w:sz w:val="20"/>
              </w:rPr>
              <w:t>27.08.2018</w:t>
            </w:r>
          </w:p>
        </w:tc>
        <w:tc>
          <w:tcPr>
            <w:tcW w:w="1489" w:type="dxa"/>
          </w:tcPr>
          <w:p w:rsidR="005F0484" w:rsidRPr="003676BA" w:rsidRDefault="005F0484" w:rsidP="00A17C09">
            <w:pPr>
              <w:spacing w:line="288" w:lineRule="auto"/>
              <w:jc w:val="center"/>
              <w:rPr>
                <w:sz w:val="20"/>
              </w:rPr>
            </w:pPr>
            <w:r w:rsidRPr="003676BA">
              <w:rPr>
                <w:sz w:val="20"/>
              </w:rPr>
              <w:t>-</w:t>
            </w:r>
          </w:p>
        </w:tc>
      </w:tr>
      <w:tr w:rsidR="005F0484" w:rsidRPr="003676BA" w:rsidTr="00A17C09">
        <w:tc>
          <w:tcPr>
            <w:tcW w:w="534"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5</w:t>
            </w:r>
          </w:p>
        </w:tc>
        <w:tc>
          <w:tcPr>
            <w:tcW w:w="2442"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АМЗ-18/2017</w:t>
            </w:r>
          </w:p>
          <w:p w:rsidR="005F0484" w:rsidRPr="003676BA" w:rsidRDefault="005F0484" w:rsidP="00A17C09">
            <w:pPr>
              <w:spacing w:line="288" w:lineRule="auto"/>
              <w:jc w:val="center"/>
              <w:rPr>
                <w:sz w:val="20"/>
              </w:rPr>
            </w:pPr>
            <w:r w:rsidRPr="003676BA">
              <w:rPr>
                <w:sz w:val="20"/>
              </w:rPr>
              <w:t>(А21-595/2018)</w:t>
            </w:r>
          </w:p>
        </w:tc>
        <w:tc>
          <w:tcPr>
            <w:tcW w:w="1489" w:type="dxa"/>
          </w:tcPr>
          <w:p w:rsidR="005F0484" w:rsidRPr="003676BA" w:rsidRDefault="005F0484" w:rsidP="00A17C09">
            <w:pPr>
              <w:spacing w:line="288" w:lineRule="auto"/>
              <w:ind w:left="-72" w:right="-60"/>
              <w:jc w:val="center"/>
              <w:rPr>
                <w:sz w:val="20"/>
              </w:rPr>
            </w:pPr>
            <w:r w:rsidRPr="003676BA">
              <w:rPr>
                <w:sz w:val="20"/>
              </w:rPr>
              <w:t>ИП Федоришин Д.В./Пограничное управление ФСБ России по Калининградской области</w:t>
            </w:r>
          </w:p>
        </w:tc>
        <w:tc>
          <w:tcPr>
            <w:tcW w:w="148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статья 16</w:t>
            </w:r>
          </w:p>
        </w:tc>
        <w:tc>
          <w:tcPr>
            <w:tcW w:w="148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20.04.2018</w:t>
            </w:r>
          </w:p>
        </w:tc>
        <w:tc>
          <w:tcPr>
            <w:tcW w:w="148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19.06.2018</w:t>
            </w:r>
          </w:p>
        </w:tc>
        <w:tc>
          <w:tcPr>
            <w:tcW w:w="148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01.10.2018</w:t>
            </w:r>
          </w:p>
        </w:tc>
      </w:tr>
      <w:tr w:rsidR="005F0484" w:rsidRPr="003676BA" w:rsidTr="00A17C09">
        <w:tc>
          <w:tcPr>
            <w:tcW w:w="534" w:type="dxa"/>
          </w:tcPr>
          <w:p w:rsidR="005F0484" w:rsidRPr="003676BA" w:rsidRDefault="005F0484" w:rsidP="00A17C09">
            <w:pPr>
              <w:spacing w:line="288" w:lineRule="auto"/>
              <w:jc w:val="center"/>
              <w:rPr>
                <w:sz w:val="20"/>
              </w:rPr>
            </w:pPr>
            <w:r w:rsidRPr="003676BA">
              <w:rPr>
                <w:sz w:val="20"/>
              </w:rPr>
              <w:t>6</w:t>
            </w:r>
          </w:p>
        </w:tc>
        <w:tc>
          <w:tcPr>
            <w:tcW w:w="2442" w:type="dxa"/>
          </w:tcPr>
          <w:p w:rsidR="005F0484" w:rsidRPr="003676BA" w:rsidRDefault="005F0484" w:rsidP="00A17C09">
            <w:pPr>
              <w:spacing w:line="288" w:lineRule="auto"/>
              <w:jc w:val="center"/>
              <w:rPr>
                <w:sz w:val="20"/>
              </w:rPr>
            </w:pPr>
            <w:r w:rsidRPr="003676BA">
              <w:rPr>
                <w:sz w:val="20"/>
              </w:rPr>
              <w:t>АМЗ-19/2017</w:t>
            </w:r>
          </w:p>
          <w:p w:rsidR="005F0484" w:rsidRPr="003676BA" w:rsidRDefault="005F0484" w:rsidP="00A17C09">
            <w:pPr>
              <w:spacing w:line="288" w:lineRule="auto"/>
              <w:jc w:val="center"/>
              <w:rPr>
                <w:sz w:val="20"/>
              </w:rPr>
            </w:pPr>
            <w:r w:rsidRPr="003676BA">
              <w:rPr>
                <w:sz w:val="20"/>
              </w:rPr>
              <w:t>(А21-3071/2018)</w:t>
            </w:r>
          </w:p>
        </w:tc>
        <w:tc>
          <w:tcPr>
            <w:tcW w:w="1489" w:type="dxa"/>
          </w:tcPr>
          <w:p w:rsidR="005F0484" w:rsidRPr="003676BA" w:rsidRDefault="005F0484" w:rsidP="00A17C09">
            <w:pPr>
              <w:spacing w:line="288" w:lineRule="auto"/>
              <w:ind w:left="-72" w:right="-60"/>
              <w:jc w:val="center"/>
              <w:rPr>
                <w:sz w:val="20"/>
              </w:rPr>
            </w:pPr>
            <w:r w:rsidRPr="003676BA">
              <w:rPr>
                <w:sz w:val="20"/>
              </w:rPr>
              <w:t>АО «Янтарьэнерго»</w:t>
            </w:r>
          </w:p>
        </w:tc>
        <w:tc>
          <w:tcPr>
            <w:tcW w:w="1489" w:type="dxa"/>
          </w:tcPr>
          <w:p w:rsidR="005F0484" w:rsidRPr="003676BA" w:rsidRDefault="005F0484" w:rsidP="00A17C09">
            <w:pPr>
              <w:spacing w:line="288" w:lineRule="auto"/>
              <w:jc w:val="center"/>
              <w:rPr>
                <w:sz w:val="20"/>
              </w:rPr>
            </w:pPr>
            <w:r w:rsidRPr="003676BA">
              <w:rPr>
                <w:sz w:val="20"/>
              </w:rPr>
              <w:t>статья 10</w:t>
            </w:r>
          </w:p>
        </w:tc>
        <w:tc>
          <w:tcPr>
            <w:tcW w:w="1489" w:type="dxa"/>
          </w:tcPr>
          <w:p w:rsidR="005F0484" w:rsidRPr="003676BA" w:rsidRDefault="005F0484" w:rsidP="00A17C09">
            <w:pPr>
              <w:spacing w:line="288" w:lineRule="auto"/>
              <w:jc w:val="center"/>
              <w:rPr>
                <w:sz w:val="20"/>
              </w:rPr>
            </w:pPr>
            <w:r w:rsidRPr="003676BA">
              <w:rPr>
                <w:sz w:val="20"/>
              </w:rPr>
              <w:t>07.06.2018</w:t>
            </w:r>
          </w:p>
        </w:tc>
        <w:tc>
          <w:tcPr>
            <w:tcW w:w="1489" w:type="dxa"/>
          </w:tcPr>
          <w:p w:rsidR="005F0484" w:rsidRPr="003676BA" w:rsidRDefault="005F0484" w:rsidP="00A17C09">
            <w:pPr>
              <w:spacing w:line="288" w:lineRule="auto"/>
              <w:jc w:val="center"/>
              <w:rPr>
                <w:sz w:val="20"/>
              </w:rPr>
            </w:pPr>
            <w:r w:rsidRPr="003676BA">
              <w:rPr>
                <w:sz w:val="20"/>
              </w:rPr>
              <w:t>22.10.2018</w:t>
            </w:r>
          </w:p>
        </w:tc>
        <w:tc>
          <w:tcPr>
            <w:tcW w:w="1489" w:type="dxa"/>
          </w:tcPr>
          <w:p w:rsidR="005F0484" w:rsidRPr="003676BA" w:rsidRDefault="005F0484" w:rsidP="00A17C09">
            <w:pPr>
              <w:spacing w:line="288" w:lineRule="auto"/>
              <w:jc w:val="center"/>
              <w:rPr>
                <w:sz w:val="20"/>
              </w:rPr>
            </w:pPr>
            <w:r w:rsidRPr="003676BA">
              <w:rPr>
                <w:sz w:val="20"/>
              </w:rPr>
              <w:t>-</w:t>
            </w:r>
          </w:p>
        </w:tc>
      </w:tr>
      <w:tr w:rsidR="005F0484" w:rsidRPr="003676BA" w:rsidTr="00A17C09">
        <w:tc>
          <w:tcPr>
            <w:tcW w:w="534" w:type="dxa"/>
          </w:tcPr>
          <w:p w:rsidR="005F0484" w:rsidRPr="003676BA" w:rsidRDefault="005F0484" w:rsidP="00A17C09">
            <w:pPr>
              <w:spacing w:line="288" w:lineRule="auto"/>
              <w:jc w:val="center"/>
              <w:rPr>
                <w:sz w:val="20"/>
              </w:rPr>
            </w:pPr>
            <w:r w:rsidRPr="003676BA">
              <w:rPr>
                <w:sz w:val="20"/>
              </w:rPr>
              <w:t>7</w:t>
            </w:r>
          </w:p>
        </w:tc>
        <w:tc>
          <w:tcPr>
            <w:tcW w:w="2442" w:type="dxa"/>
          </w:tcPr>
          <w:p w:rsidR="005F0484" w:rsidRPr="003676BA" w:rsidRDefault="005F0484" w:rsidP="00A17C09">
            <w:pPr>
              <w:spacing w:line="288" w:lineRule="auto"/>
              <w:jc w:val="center"/>
              <w:rPr>
                <w:sz w:val="20"/>
              </w:rPr>
            </w:pPr>
            <w:r w:rsidRPr="003676BA">
              <w:rPr>
                <w:sz w:val="20"/>
              </w:rPr>
              <w:t>АМЗ-21/2017</w:t>
            </w:r>
          </w:p>
          <w:p w:rsidR="005F0484" w:rsidRPr="003676BA" w:rsidRDefault="005F0484" w:rsidP="00A17C09">
            <w:pPr>
              <w:spacing w:line="288" w:lineRule="auto"/>
              <w:jc w:val="center"/>
              <w:rPr>
                <w:sz w:val="20"/>
              </w:rPr>
            </w:pPr>
            <w:r w:rsidRPr="003676BA">
              <w:rPr>
                <w:sz w:val="20"/>
              </w:rPr>
              <w:t>(А21-6286/2018)</w:t>
            </w:r>
          </w:p>
        </w:tc>
        <w:tc>
          <w:tcPr>
            <w:tcW w:w="1489" w:type="dxa"/>
          </w:tcPr>
          <w:p w:rsidR="005F0484" w:rsidRPr="003676BA" w:rsidRDefault="005F0484" w:rsidP="00A17C09">
            <w:pPr>
              <w:spacing w:line="288" w:lineRule="auto"/>
              <w:ind w:left="-72" w:right="-60"/>
              <w:jc w:val="center"/>
              <w:rPr>
                <w:sz w:val="20"/>
              </w:rPr>
            </w:pPr>
            <w:r w:rsidRPr="003676BA">
              <w:rPr>
                <w:sz w:val="20"/>
              </w:rPr>
              <w:t>АО «Янтарьэнерго»</w:t>
            </w:r>
          </w:p>
        </w:tc>
        <w:tc>
          <w:tcPr>
            <w:tcW w:w="1489" w:type="dxa"/>
          </w:tcPr>
          <w:p w:rsidR="005F0484" w:rsidRPr="003676BA" w:rsidRDefault="005F0484" w:rsidP="00A17C09">
            <w:pPr>
              <w:spacing w:line="288" w:lineRule="auto"/>
              <w:jc w:val="center"/>
              <w:rPr>
                <w:sz w:val="20"/>
              </w:rPr>
            </w:pPr>
            <w:r w:rsidRPr="003676BA">
              <w:rPr>
                <w:sz w:val="20"/>
              </w:rPr>
              <w:t>статья 10</w:t>
            </w:r>
          </w:p>
        </w:tc>
        <w:tc>
          <w:tcPr>
            <w:tcW w:w="1489" w:type="dxa"/>
          </w:tcPr>
          <w:p w:rsidR="005F0484" w:rsidRPr="003676BA" w:rsidRDefault="005F0484" w:rsidP="00A17C09">
            <w:pPr>
              <w:spacing w:line="288" w:lineRule="auto"/>
              <w:jc w:val="center"/>
              <w:rPr>
                <w:sz w:val="20"/>
              </w:rPr>
            </w:pPr>
            <w:r w:rsidRPr="003676BA">
              <w:rPr>
                <w:sz w:val="20"/>
              </w:rPr>
              <w:t>20.08.2018</w:t>
            </w:r>
          </w:p>
        </w:tc>
        <w:tc>
          <w:tcPr>
            <w:tcW w:w="1489" w:type="dxa"/>
          </w:tcPr>
          <w:p w:rsidR="005F0484" w:rsidRPr="003676BA" w:rsidRDefault="005F0484" w:rsidP="00A17C09">
            <w:pPr>
              <w:spacing w:line="288" w:lineRule="auto"/>
              <w:jc w:val="center"/>
              <w:rPr>
                <w:sz w:val="20"/>
              </w:rPr>
            </w:pPr>
            <w:r w:rsidRPr="003676BA">
              <w:rPr>
                <w:sz w:val="20"/>
              </w:rPr>
              <w:t>11.12.2018</w:t>
            </w:r>
          </w:p>
        </w:tc>
        <w:tc>
          <w:tcPr>
            <w:tcW w:w="1489" w:type="dxa"/>
          </w:tcPr>
          <w:p w:rsidR="005F0484" w:rsidRPr="003676BA" w:rsidRDefault="005F0484" w:rsidP="00A17C09">
            <w:pPr>
              <w:spacing w:line="288" w:lineRule="auto"/>
              <w:jc w:val="center"/>
              <w:rPr>
                <w:sz w:val="20"/>
              </w:rPr>
            </w:pPr>
            <w:r w:rsidRPr="003676BA">
              <w:rPr>
                <w:sz w:val="20"/>
              </w:rPr>
              <w:t>-</w:t>
            </w:r>
          </w:p>
        </w:tc>
      </w:tr>
    </w:tbl>
    <w:p w:rsidR="005F0484" w:rsidRPr="00233348" w:rsidRDefault="005F0484" w:rsidP="005F0484">
      <w:pPr>
        <w:spacing w:line="288" w:lineRule="auto"/>
        <w:ind w:firstLine="709"/>
        <w:jc w:val="both"/>
        <w:rPr>
          <w:b/>
          <w:sz w:val="26"/>
          <w:szCs w:val="26"/>
        </w:rPr>
      </w:pPr>
    </w:p>
    <w:p w:rsidR="005F0484" w:rsidRPr="005F0484" w:rsidRDefault="005F0484" w:rsidP="005F0484">
      <w:pPr>
        <w:spacing w:line="288" w:lineRule="auto"/>
        <w:ind w:firstLine="709"/>
        <w:jc w:val="both"/>
        <w:rPr>
          <w:szCs w:val="28"/>
        </w:rPr>
      </w:pPr>
      <w:r w:rsidRPr="005F0484">
        <w:rPr>
          <w:szCs w:val="28"/>
        </w:rPr>
        <w:t>Дела о нарушении антимонопольного законодательства отчетного периода (2018), обжалованные в судебных органах, окончательные решения по которым вынесены в отчетном периоде (2018):</w:t>
      </w:r>
    </w:p>
    <w:p w:rsidR="005F0484" w:rsidRPr="00532ADD" w:rsidRDefault="005F0484" w:rsidP="005F0484">
      <w:pPr>
        <w:spacing w:line="288" w:lineRule="auto"/>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1629"/>
        <w:gridCol w:w="1674"/>
        <w:gridCol w:w="1386"/>
        <w:gridCol w:w="1322"/>
        <w:gridCol w:w="1746"/>
        <w:gridCol w:w="1578"/>
      </w:tblGrid>
      <w:tr w:rsidR="005F0484" w:rsidRPr="003676BA" w:rsidTr="00A17C09">
        <w:tc>
          <w:tcPr>
            <w:tcW w:w="532" w:type="dxa"/>
          </w:tcPr>
          <w:p w:rsidR="005F0484" w:rsidRPr="003676BA" w:rsidRDefault="005F0484" w:rsidP="00A17C09">
            <w:pPr>
              <w:spacing w:line="288" w:lineRule="auto"/>
              <w:jc w:val="center"/>
              <w:rPr>
                <w:b/>
                <w:sz w:val="20"/>
              </w:rPr>
            </w:pPr>
            <w:r w:rsidRPr="003676BA">
              <w:rPr>
                <w:b/>
                <w:sz w:val="20"/>
              </w:rPr>
              <w:t>п/п</w:t>
            </w:r>
          </w:p>
        </w:tc>
        <w:tc>
          <w:tcPr>
            <w:tcW w:w="2042" w:type="dxa"/>
          </w:tcPr>
          <w:p w:rsidR="005F0484" w:rsidRPr="003676BA" w:rsidRDefault="005F0484" w:rsidP="00A17C09">
            <w:pPr>
              <w:spacing w:line="288" w:lineRule="auto"/>
              <w:jc w:val="center"/>
              <w:rPr>
                <w:b/>
                <w:sz w:val="20"/>
              </w:rPr>
            </w:pPr>
            <w:r w:rsidRPr="003676BA">
              <w:rPr>
                <w:b/>
                <w:sz w:val="20"/>
              </w:rPr>
              <w:t>№ дела</w:t>
            </w:r>
          </w:p>
        </w:tc>
        <w:tc>
          <w:tcPr>
            <w:tcW w:w="1454" w:type="dxa"/>
          </w:tcPr>
          <w:p w:rsidR="005F0484" w:rsidRPr="003676BA" w:rsidRDefault="005F0484" w:rsidP="00A17C09">
            <w:pPr>
              <w:spacing w:line="288" w:lineRule="auto"/>
              <w:ind w:left="-72" w:right="-60"/>
              <w:jc w:val="center"/>
              <w:rPr>
                <w:b/>
                <w:sz w:val="20"/>
              </w:rPr>
            </w:pPr>
            <w:r w:rsidRPr="003676BA">
              <w:rPr>
                <w:b/>
                <w:sz w:val="20"/>
              </w:rPr>
              <w:t>Нарушитель</w:t>
            </w:r>
          </w:p>
        </w:tc>
        <w:tc>
          <w:tcPr>
            <w:tcW w:w="1509" w:type="dxa"/>
          </w:tcPr>
          <w:p w:rsidR="005F0484" w:rsidRPr="003676BA" w:rsidRDefault="005F0484" w:rsidP="00A17C09">
            <w:pPr>
              <w:spacing w:line="288" w:lineRule="auto"/>
              <w:jc w:val="center"/>
              <w:rPr>
                <w:b/>
                <w:sz w:val="20"/>
              </w:rPr>
            </w:pPr>
            <w:r w:rsidRPr="003676BA">
              <w:rPr>
                <w:b/>
                <w:sz w:val="20"/>
              </w:rPr>
              <w:t>Статья нарушения</w:t>
            </w:r>
          </w:p>
          <w:p w:rsidR="005F0484" w:rsidRPr="003676BA" w:rsidRDefault="005F0484" w:rsidP="00A17C09">
            <w:pPr>
              <w:spacing w:line="288" w:lineRule="auto"/>
              <w:jc w:val="center"/>
              <w:rPr>
                <w:b/>
                <w:sz w:val="20"/>
              </w:rPr>
            </w:pPr>
            <w:r w:rsidRPr="003676BA">
              <w:rPr>
                <w:b/>
                <w:sz w:val="20"/>
              </w:rPr>
              <w:t>135-ФЗ</w:t>
            </w:r>
          </w:p>
        </w:tc>
        <w:tc>
          <w:tcPr>
            <w:tcW w:w="1435" w:type="dxa"/>
          </w:tcPr>
          <w:p w:rsidR="005F0484" w:rsidRPr="003676BA" w:rsidRDefault="005F0484" w:rsidP="00A17C09">
            <w:pPr>
              <w:spacing w:line="288" w:lineRule="auto"/>
              <w:jc w:val="center"/>
              <w:rPr>
                <w:b/>
                <w:sz w:val="20"/>
              </w:rPr>
            </w:pPr>
            <w:r w:rsidRPr="003676BA">
              <w:rPr>
                <w:b/>
                <w:sz w:val="20"/>
              </w:rPr>
              <w:t xml:space="preserve">1 инстанция </w:t>
            </w:r>
          </w:p>
        </w:tc>
        <w:tc>
          <w:tcPr>
            <w:tcW w:w="1812" w:type="dxa"/>
          </w:tcPr>
          <w:p w:rsidR="005F0484" w:rsidRPr="003676BA" w:rsidRDefault="005F0484" w:rsidP="00A17C09">
            <w:pPr>
              <w:spacing w:line="288" w:lineRule="auto"/>
              <w:jc w:val="center"/>
              <w:rPr>
                <w:b/>
                <w:sz w:val="20"/>
              </w:rPr>
            </w:pPr>
            <w:r w:rsidRPr="003676BA">
              <w:rPr>
                <w:b/>
                <w:sz w:val="20"/>
              </w:rPr>
              <w:t>Апелляционная инстанция</w:t>
            </w:r>
          </w:p>
        </w:tc>
        <w:tc>
          <w:tcPr>
            <w:tcW w:w="1637" w:type="dxa"/>
          </w:tcPr>
          <w:p w:rsidR="005F0484" w:rsidRPr="003676BA" w:rsidRDefault="005F0484" w:rsidP="00A17C09">
            <w:pPr>
              <w:spacing w:line="288" w:lineRule="auto"/>
              <w:jc w:val="center"/>
              <w:rPr>
                <w:b/>
                <w:sz w:val="20"/>
              </w:rPr>
            </w:pPr>
            <w:r w:rsidRPr="003676BA">
              <w:rPr>
                <w:b/>
                <w:sz w:val="20"/>
              </w:rPr>
              <w:t>Кассационная инстанция</w:t>
            </w:r>
          </w:p>
        </w:tc>
      </w:tr>
      <w:tr w:rsidR="005F0484" w:rsidRPr="003676BA" w:rsidTr="00A17C09">
        <w:tc>
          <w:tcPr>
            <w:tcW w:w="532"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1</w:t>
            </w:r>
          </w:p>
        </w:tc>
        <w:tc>
          <w:tcPr>
            <w:tcW w:w="2042"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АМЗ-02/2018</w:t>
            </w:r>
          </w:p>
          <w:p w:rsidR="005F0484" w:rsidRPr="003676BA" w:rsidRDefault="005F0484" w:rsidP="00A17C09">
            <w:pPr>
              <w:spacing w:line="288" w:lineRule="auto"/>
              <w:jc w:val="center"/>
              <w:rPr>
                <w:sz w:val="20"/>
              </w:rPr>
            </w:pPr>
            <w:r w:rsidRPr="003676BA">
              <w:rPr>
                <w:sz w:val="20"/>
              </w:rPr>
              <w:t>(А21-8449/2018)</w:t>
            </w:r>
          </w:p>
        </w:tc>
        <w:tc>
          <w:tcPr>
            <w:tcW w:w="1454" w:type="dxa"/>
          </w:tcPr>
          <w:p w:rsidR="005F0484" w:rsidRPr="003676BA" w:rsidRDefault="005F0484" w:rsidP="00A17C09">
            <w:pPr>
              <w:spacing w:line="288" w:lineRule="auto"/>
              <w:ind w:left="-72" w:right="-60"/>
              <w:jc w:val="center"/>
              <w:rPr>
                <w:sz w:val="20"/>
              </w:rPr>
            </w:pPr>
            <w:r w:rsidRPr="003676BA">
              <w:rPr>
                <w:sz w:val="20"/>
              </w:rPr>
              <w:t>АО Прибалтийский судостроительный завод «Янтарь»</w:t>
            </w:r>
          </w:p>
        </w:tc>
        <w:tc>
          <w:tcPr>
            <w:tcW w:w="1509"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статья 17</w:t>
            </w:r>
          </w:p>
        </w:tc>
        <w:tc>
          <w:tcPr>
            <w:tcW w:w="1435"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22.10.2018</w:t>
            </w:r>
          </w:p>
        </w:tc>
        <w:tc>
          <w:tcPr>
            <w:tcW w:w="1812"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w:t>
            </w:r>
          </w:p>
        </w:tc>
        <w:tc>
          <w:tcPr>
            <w:tcW w:w="1637" w:type="dxa"/>
          </w:tcPr>
          <w:p w:rsidR="005F0484" w:rsidRPr="003676BA" w:rsidRDefault="005F0484" w:rsidP="00A17C09">
            <w:pPr>
              <w:spacing w:line="288" w:lineRule="auto"/>
              <w:jc w:val="center"/>
              <w:rPr>
                <w:sz w:val="20"/>
              </w:rPr>
            </w:pPr>
          </w:p>
          <w:p w:rsidR="005F0484" w:rsidRPr="003676BA" w:rsidRDefault="005F0484" w:rsidP="00A17C09">
            <w:pPr>
              <w:spacing w:line="288" w:lineRule="auto"/>
              <w:jc w:val="center"/>
              <w:rPr>
                <w:sz w:val="20"/>
              </w:rPr>
            </w:pPr>
            <w:r w:rsidRPr="003676BA">
              <w:rPr>
                <w:sz w:val="20"/>
              </w:rPr>
              <w:t>-</w:t>
            </w:r>
          </w:p>
        </w:tc>
      </w:tr>
      <w:tr w:rsidR="005F0484" w:rsidRPr="003676BA" w:rsidTr="00A17C09">
        <w:tc>
          <w:tcPr>
            <w:tcW w:w="532" w:type="dxa"/>
          </w:tcPr>
          <w:p w:rsidR="005F0484" w:rsidRPr="003676BA" w:rsidRDefault="005F0484" w:rsidP="00A17C09">
            <w:pPr>
              <w:spacing w:line="288" w:lineRule="auto"/>
              <w:jc w:val="center"/>
              <w:rPr>
                <w:sz w:val="20"/>
              </w:rPr>
            </w:pPr>
            <w:r w:rsidRPr="003676BA">
              <w:rPr>
                <w:sz w:val="20"/>
              </w:rPr>
              <w:t>2</w:t>
            </w:r>
          </w:p>
        </w:tc>
        <w:tc>
          <w:tcPr>
            <w:tcW w:w="2042" w:type="dxa"/>
          </w:tcPr>
          <w:p w:rsidR="005F0484" w:rsidRPr="003676BA" w:rsidRDefault="005F0484" w:rsidP="00A17C09">
            <w:pPr>
              <w:spacing w:line="288" w:lineRule="auto"/>
              <w:jc w:val="center"/>
              <w:rPr>
                <w:sz w:val="20"/>
              </w:rPr>
            </w:pPr>
            <w:r w:rsidRPr="003676BA">
              <w:rPr>
                <w:sz w:val="20"/>
              </w:rPr>
              <w:t>АМЗ-09/2018</w:t>
            </w:r>
          </w:p>
          <w:p w:rsidR="005F0484" w:rsidRPr="003676BA" w:rsidRDefault="005F0484" w:rsidP="00A17C09">
            <w:pPr>
              <w:spacing w:line="288" w:lineRule="auto"/>
              <w:jc w:val="center"/>
              <w:rPr>
                <w:sz w:val="20"/>
              </w:rPr>
            </w:pPr>
            <w:r w:rsidRPr="003676BA">
              <w:rPr>
                <w:sz w:val="20"/>
              </w:rPr>
              <w:t>(А21-7217/2018)</w:t>
            </w:r>
          </w:p>
        </w:tc>
        <w:tc>
          <w:tcPr>
            <w:tcW w:w="1454" w:type="dxa"/>
          </w:tcPr>
          <w:p w:rsidR="005F0484" w:rsidRPr="003676BA" w:rsidRDefault="005F0484" w:rsidP="00A17C09">
            <w:pPr>
              <w:spacing w:line="288" w:lineRule="auto"/>
              <w:ind w:left="-72" w:right="-60"/>
              <w:jc w:val="center"/>
              <w:rPr>
                <w:sz w:val="20"/>
              </w:rPr>
            </w:pPr>
            <w:r w:rsidRPr="003676BA">
              <w:rPr>
                <w:sz w:val="20"/>
              </w:rPr>
              <w:t>ООО «Навага»</w:t>
            </w:r>
          </w:p>
        </w:tc>
        <w:tc>
          <w:tcPr>
            <w:tcW w:w="1509" w:type="dxa"/>
          </w:tcPr>
          <w:p w:rsidR="005F0484" w:rsidRPr="003676BA" w:rsidRDefault="005F0484" w:rsidP="00A17C09">
            <w:pPr>
              <w:spacing w:line="288" w:lineRule="auto"/>
              <w:jc w:val="center"/>
              <w:rPr>
                <w:sz w:val="20"/>
              </w:rPr>
            </w:pPr>
            <w:r w:rsidRPr="003676BA">
              <w:rPr>
                <w:sz w:val="20"/>
              </w:rPr>
              <w:t>статья 14.6</w:t>
            </w:r>
          </w:p>
        </w:tc>
        <w:tc>
          <w:tcPr>
            <w:tcW w:w="1435" w:type="dxa"/>
          </w:tcPr>
          <w:p w:rsidR="005F0484" w:rsidRPr="003676BA" w:rsidRDefault="005F0484" w:rsidP="00A17C09">
            <w:pPr>
              <w:spacing w:line="288" w:lineRule="auto"/>
              <w:jc w:val="center"/>
              <w:rPr>
                <w:sz w:val="20"/>
              </w:rPr>
            </w:pPr>
            <w:r w:rsidRPr="003676BA">
              <w:rPr>
                <w:sz w:val="20"/>
              </w:rPr>
              <w:t>30.07.2018</w:t>
            </w:r>
          </w:p>
        </w:tc>
        <w:tc>
          <w:tcPr>
            <w:tcW w:w="1812" w:type="dxa"/>
          </w:tcPr>
          <w:p w:rsidR="005F0484" w:rsidRPr="003676BA" w:rsidRDefault="005F0484" w:rsidP="00A17C09">
            <w:pPr>
              <w:spacing w:line="288" w:lineRule="auto"/>
              <w:jc w:val="center"/>
              <w:rPr>
                <w:sz w:val="20"/>
              </w:rPr>
            </w:pPr>
            <w:r w:rsidRPr="003676BA">
              <w:rPr>
                <w:sz w:val="20"/>
              </w:rPr>
              <w:t>-</w:t>
            </w:r>
          </w:p>
        </w:tc>
        <w:tc>
          <w:tcPr>
            <w:tcW w:w="1637" w:type="dxa"/>
          </w:tcPr>
          <w:p w:rsidR="005F0484" w:rsidRPr="003676BA" w:rsidRDefault="005F0484" w:rsidP="00A17C09">
            <w:pPr>
              <w:spacing w:line="288" w:lineRule="auto"/>
              <w:jc w:val="center"/>
              <w:rPr>
                <w:sz w:val="20"/>
              </w:rPr>
            </w:pPr>
            <w:r w:rsidRPr="003676BA">
              <w:rPr>
                <w:sz w:val="20"/>
              </w:rPr>
              <w:t>-</w:t>
            </w:r>
          </w:p>
        </w:tc>
      </w:tr>
    </w:tbl>
    <w:p w:rsidR="005F0484" w:rsidRDefault="005F0484" w:rsidP="005F0484">
      <w:pPr>
        <w:spacing w:line="264" w:lineRule="auto"/>
        <w:ind w:firstLine="709"/>
        <w:jc w:val="both"/>
        <w:rPr>
          <w:sz w:val="26"/>
          <w:szCs w:val="26"/>
        </w:rPr>
      </w:pPr>
    </w:p>
    <w:p w:rsidR="005F0484" w:rsidRPr="005F0484" w:rsidRDefault="005F0484" w:rsidP="005F0484">
      <w:pPr>
        <w:spacing w:line="264" w:lineRule="auto"/>
        <w:ind w:firstLine="709"/>
        <w:jc w:val="both"/>
        <w:rPr>
          <w:szCs w:val="28"/>
        </w:rPr>
      </w:pPr>
      <w:r w:rsidRPr="005F0484">
        <w:rPr>
          <w:szCs w:val="28"/>
        </w:rPr>
        <w:t xml:space="preserve">Примером наиболее социально значимого дела 2018 года, вызвавшего широкий общественный резонанс и внимание средств массовой информации на территории Калининградской области, по практике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w:t>
      </w:r>
      <w:r w:rsidRPr="005F0484">
        <w:rPr>
          <w:szCs w:val="28"/>
        </w:rPr>
        <w:lastRenderedPageBreak/>
        <w:t>Закона «О защите конкуренции») является дело № АМЗ-16/2017 (№ А21-10064/2017).</w:t>
      </w:r>
    </w:p>
    <w:p w:rsidR="005F0484" w:rsidRPr="005F0484" w:rsidRDefault="005F0484" w:rsidP="005F0484">
      <w:pPr>
        <w:spacing w:line="264" w:lineRule="auto"/>
        <w:ind w:firstLine="709"/>
        <w:jc w:val="both"/>
        <w:rPr>
          <w:szCs w:val="28"/>
        </w:rPr>
      </w:pPr>
      <w:r w:rsidRPr="005F0484">
        <w:rPr>
          <w:szCs w:val="28"/>
        </w:rPr>
        <w:t>Так, начиная с 20.06.2017 в Управление в значительном количестве начали поступать жалобы граждан на неправомерные действия ОАО «Янтарьэнергосбыт», выразившиеся во взимании денежных средств в качестве компенсации расходов на оплату действий, связанных с введением ограничения режима потребления и последующим его возобновлением в отношении потребителей электрической энергии.</w:t>
      </w:r>
    </w:p>
    <w:p w:rsidR="005F0484" w:rsidRPr="005F0484" w:rsidRDefault="005F0484" w:rsidP="005F0484">
      <w:pPr>
        <w:spacing w:line="264" w:lineRule="auto"/>
        <w:ind w:firstLine="709"/>
        <w:jc w:val="both"/>
        <w:rPr>
          <w:szCs w:val="28"/>
        </w:rPr>
      </w:pPr>
      <w:r w:rsidRPr="005F0484">
        <w:rPr>
          <w:szCs w:val="28"/>
        </w:rPr>
        <w:t>В этой связи, приказом от 13.07.2017 № 152, Калининградское УФАС России возбудило дело № АМЗ-16/2017 по признакам нарушения ОАО «Янтарьэнергосбыт» части 1 статьи 10 Закона о защите конкуренции. Определением от 16.08.2017 к участию в деле в качестве соответчика привлечено АО «Янтарьэнерго».</w:t>
      </w:r>
    </w:p>
    <w:p w:rsidR="005F0484" w:rsidRPr="005F0484" w:rsidRDefault="005F0484" w:rsidP="005F0484">
      <w:pPr>
        <w:spacing w:line="264" w:lineRule="auto"/>
        <w:ind w:firstLine="709"/>
        <w:jc w:val="both"/>
        <w:rPr>
          <w:szCs w:val="28"/>
        </w:rPr>
      </w:pPr>
      <w:r w:rsidRPr="005F0484">
        <w:rPr>
          <w:szCs w:val="28"/>
        </w:rPr>
        <w:t>Решением комиссии Управления от 17.10.2017 № АМЗ-16/2017 действия ОАО «Янтарьэнергосбыт» и АО «Янтарьэнерго» в части установления необоснованного размера оплаты за возмещение расходов по введению ограничения режима потребления электроэнергии в размере 8770,48 руб. и оплаты за возмещение расходов по возобновлению режима потребления электроэнергии в размере 8770,48 руб. (путем заключения 16.06.2017 дополнительного соглашения № 38 к договору № ПЭСО-01/11 от 23.12.2011), что привело к ущемлению интересов неопределенного круга потребителей, признаны нарушением части 1 статьи 10 Закона о защите конкуренции.</w:t>
      </w:r>
    </w:p>
    <w:p w:rsidR="005F0484" w:rsidRPr="005F0484" w:rsidRDefault="005F0484" w:rsidP="005F0484">
      <w:pPr>
        <w:spacing w:line="264" w:lineRule="auto"/>
        <w:ind w:firstLine="709"/>
        <w:jc w:val="both"/>
        <w:rPr>
          <w:szCs w:val="28"/>
        </w:rPr>
      </w:pPr>
      <w:r w:rsidRPr="005F0484">
        <w:rPr>
          <w:szCs w:val="28"/>
        </w:rPr>
        <w:t>Указанное решение комиссии Калининградского УФАС России было обжаловано АО «Янтарьэнерго» и ОАО «Янтарьэнергосбыт» в судебном порядке.</w:t>
      </w:r>
    </w:p>
    <w:p w:rsidR="005F0484" w:rsidRPr="005F0484" w:rsidRDefault="005F0484" w:rsidP="005F0484">
      <w:pPr>
        <w:spacing w:line="264" w:lineRule="auto"/>
        <w:ind w:firstLine="709"/>
        <w:jc w:val="both"/>
        <w:rPr>
          <w:szCs w:val="28"/>
        </w:rPr>
      </w:pPr>
      <w:r w:rsidRPr="005F0484">
        <w:rPr>
          <w:szCs w:val="28"/>
        </w:rPr>
        <w:t>Решением Арбитражного суда Калининградской области от 19.03.2018 по делу № А21-10064/2017, подтвержденным Постановлением Тринадцатого арбитражного апелляционного суда от 02.08.2018 и Постановлением Арбитражного суда Северо-западного округа от 26.12.2018 позиция антимонопольного органа была поддержана в полном объеме.</w:t>
      </w:r>
    </w:p>
    <w:p w:rsidR="005F0484" w:rsidRPr="005F0484" w:rsidRDefault="005F0484" w:rsidP="005F0484">
      <w:pPr>
        <w:spacing w:line="264" w:lineRule="auto"/>
        <w:ind w:firstLine="709"/>
        <w:jc w:val="both"/>
        <w:rPr>
          <w:szCs w:val="28"/>
        </w:rPr>
      </w:pPr>
      <w:r w:rsidRPr="005F0484">
        <w:rPr>
          <w:szCs w:val="28"/>
        </w:rPr>
        <w:t>Определением должностного лица Калининградского УФАС России от 01.08.2018 в отношении АО «Янтарьэнерго» возбуждено дело № АМЗ-133адм/2018 по признакам совершения административного правонарушения, предусмотренного частью 2 статьи 14.31 КоАП РФ.</w:t>
      </w:r>
    </w:p>
    <w:p w:rsidR="005F0484" w:rsidRPr="005F0484" w:rsidRDefault="005F0484" w:rsidP="005F0484">
      <w:pPr>
        <w:spacing w:line="264" w:lineRule="auto"/>
        <w:ind w:firstLine="709"/>
        <w:jc w:val="both"/>
        <w:rPr>
          <w:szCs w:val="28"/>
        </w:rPr>
      </w:pPr>
      <w:r w:rsidRPr="005F0484">
        <w:rPr>
          <w:szCs w:val="28"/>
        </w:rPr>
        <w:t>Вместе с этим, определением должностного лица Калининградского УФАС России от 01.08.2018 в отношении ОАО «Янтарьэнергосбыт» возбуждено дело № АМЗ-134адм/2018 по признакам совершения административного правонарушения, предусмотренного частью 1 статьи 14.31 КоАП РФ</w:t>
      </w:r>
    </w:p>
    <w:p w:rsidR="005F0484" w:rsidRPr="005F0484" w:rsidRDefault="005F0484" w:rsidP="005F0484">
      <w:pPr>
        <w:spacing w:line="264" w:lineRule="auto"/>
        <w:ind w:firstLine="709"/>
        <w:jc w:val="both"/>
        <w:rPr>
          <w:szCs w:val="28"/>
        </w:rPr>
      </w:pPr>
      <w:r w:rsidRPr="005F0484">
        <w:rPr>
          <w:szCs w:val="28"/>
        </w:rPr>
        <w:lastRenderedPageBreak/>
        <w:t>08.08.2018 в отношении АО «Янтарьэнерго», в присутствии представителя, составлен протокол об административном правонарушении, предусмотренном частью 2 статьи 14.31 КоАП РФ, а в отношении ОАО «Янтарьэнергосбыт», в присутствии представителя, составлен протокол об административном правонарушении, предусмотренном частью 1 статьи 14.31 КоАП РФ.</w:t>
      </w:r>
    </w:p>
    <w:p w:rsidR="005F0484" w:rsidRPr="005F0484" w:rsidRDefault="005F0484" w:rsidP="005F0484">
      <w:pPr>
        <w:spacing w:line="264" w:lineRule="auto"/>
        <w:ind w:firstLine="709"/>
        <w:jc w:val="both"/>
        <w:rPr>
          <w:szCs w:val="28"/>
        </w:rPr>
      </w:pPr>
      <w:r w:rsidRPr="005F0484">
        <w:rPr>
          <w:szCs w:val="28"/>
        </w:rPr>
        <w:t xml:space="preserve">09.08.2018 – в порядке, установленном </w:t>
      </w:r>
      <w:hyperlink r:id="rId15" w:history="1">
        <w:r w:rsidRPr="005F0484">
          <w:rPr>
            <w:rStyle w:val="af8"/>
            <w:szCs w:val="28"/>
            <w:shd w:val="clear" w:color="auto" w:fill="FFFFFF"/>
          </w:rPr>
          <w:t>§</w:t>
        </w:r>
      </w:hyperlink>
      <w:r w:rsidRPr="005F0484">
        <w:rPr>
          <w:szCs w:val="28"/>
        </w:rPr>
        <w:t xml:space="preserve"> 1 главы 25 Арбитражного процессуального кодекса Российской Федерации в Арбитражный суд Калининградской области антимонопольным органом поданы заявления о привлечении Обществ к административной ответственности.</w:t>
      </w:r>
    </w:p>
    <w:p w:rsidR="005F0484" w:rsidRPr="005F0484" w:rsidRDefault="005F0484" w:rsidP="005F0484">
      <w:pPr>
        <w:spacing w:line="264" w:lineRule="auto"/>
        <w:ind w:firstLine="709"/>
        <w:jc w:val="both"/>
        <w:rPr>
          <w:szCs w:val="28"/>
        </w:rPr>
      </w:pPr>
      <w:r w:rsidRPr="005F0484">
        <w:rPr>
          <w:szCs w:val="28"/>
        </w:rPr>
        <w:t>Решением Арбитражного суда Калининградской области от 11.10.2018 по делу № А21-9237/2018 – АО «Янтарьэнерго» привлечено к административной ответственности по части 2 статьи 14.31 КоАП РФ с назначением административного штрафа в сумме 20 146 329, 28 рублей.</w:t>
      </w:r>
    </w:p>
    <w:p w:rsidR="005F0484" w:rsidRPr="005F0484" w:rsidRDefault="005F0484" w:rsidP="005F0484">
      <w:pPr>
        <w:spacing w:line="264" w:lineRule="auto"/>
        <w:ind w:firstLine="709"/>
        <w:jc w:val="both"/>
        <w:rPr>
          <w:szCs w:val="28"/>
        </w:rPr>
      </w:pPr>
      <w:r w:rsidRPr="005F0484">
        <w:rPr>
          <w:szCs w:val="28"/>
        </w:rPr>
        <w:t xml:space="preserve">Постановлением Тринадцатого арбитражного апелляционного суда от 01.02.2019, позиция Калининградского УФАС России и Арбитражного суда Калининградской области подтверждена и оставлена без изменения. </w:t>
      </w:r>
    </w:p>
    <w:p w:rsidR="005F0484" w:rsidRPr="005F0484" w:rsidRDefault="005F0484" w:rsidP="005F0484">
      <w:pPr>
        <w:spacing w:line="264" w:lineRule="auto"/>
        <w:ind w:firstLine="709"/>
        <w:jc w:val="both"/>
        <w:rPr>
          <w:szCs w:val="28"/>
        </w:rPr>
      </w:pPr>
      <w:r w:rsidRPr="005F0484">
        <w:rPr>
          <w:szCs w:val="28"/>
        </w:rPr>
        <w:t>Вместе с этим, Решением Арбитражного суда Калининградской области от 04.10.2018 по делу № А21-9236/2018 – ОАО «Янтарьэнергосбыт» привлечено к административной ответственности по части 1 статьи 14.31 КоАП РФ с назначением административного штрафа в сумме 562 500 рублей. На решение Арбитражного суда Калининградской области от 04.10.2018 по делу № А21-9236/2018 ОАО «Янтарьэнергосбыт» подана апелляционная жалоба, рассмотрение которой назначено на 28.02.2019.</w:t>
      </w:r>
    </w:p>
    <w:p w:rsidR="005F0484" w:rsidRPr="005F0484" w:rsidRDefault="005F0484" w:rsidP="005F0484">
      <w:pPr>
        <w:spacing w:line="264" w:lineRule="auto"/>
        <w:ind w:firstLine="709"/>
        <w:jc w:val="both"/>
        <w:rPr>
          <w:spacing w:val="-1"/>
          <w:szCs w:val="28"/>
        </w:rPr>
      </w:pPr>
      <w:r w:rsidRPr="005F0484">
        <w:rPr>
          <w:szCs w:val="28"/>
        </w:rPr>
        <w:t xml:space="preserve">Кроме того, 08.08.2018 в отношении должностного лица АО «Янтарьэнерго» - заместителя </w:t>
      </w:r>
      <w:r w:rsidRPr="005F0484">
        <w:rPr>
          <w:spacing w:val="-1"/>
          <w:szCs w:val="28"/>
        </w:rPr>
        <w:t xml:space="preserve">генерального директора по реализации и развитию услуг акционерного общества «Янтарьэнерго» - С.А.Д., в присутствии защитника (представителя) составлен протокол об административном правонарушении, предусмотренном частью 2 статьи 14.31 КоАП РФ, и учитывая письменное согласие защитника на рассмотрение дела в день составления протокола – 08.08.2018 – в отношении должностного лица </w:t>
      </w:r>
      <w:r w:rsidRPr="005F0484">
        <w:rPr>
          <w:szCs w:val="28"/>
        </w:rPr>
        <w:t xml:space="preserve">АО «Янтарьэнерго» - заместителя </w:t>
      </w:r>
      <w:r w:rsidRPr="005F0484">
        <w:rPr>
          <w:spacing w:val="-1"/>
          <w:szCs w:val="28"/>
        </w:rPr>
        <w:t>генерального директора по реализации и развитию услуг акционерного общества «Янтарьэнерго» - С.А.Д. вынесено постановление о наложении административного штрафа в сумме 20 000 рублей. Постановление о наложении административного штрафа лицом, привлеченным к административной ответственности, не обжаловалось.</w:t>
      </w:r>
    </w:p>
    <w:p w:rsidR="005F0484" w:rsidRPr="005F0484" w:rsidRDefault="005F0484" w:rsidP="005F0484">
      <w:pPr>
        <w:spacing w:line="264" w:lineRule="auto"/>
        <w:ind w:firstLine="709"/>
        <w:jc w:val="both"/>
        <w:rPr>
          <w:szCs w:val="28"/>
        </w:rPr>
      </w:pPr>
      <w:r w:rsidRPr="005F0484">
        <w:rPr>
          <w:spacing w:val="-1"/>
          <w:szCs w:val="28"/>
        </w:rPr>
        <w:t xml:space="preserve">Также, 08.08.2018 в отношении должностного лица ОАО «Янтарьэнергосбыт» - </w:t>
      </w:r>
      <w:r w:rsidRPr="005F0484">
        <w:rPr>
          <w:szCs w:val="28"/>
        </w:rPr>
        <w:t xml:space="preserve">заместителя директора департамента по работе с юридическими лицами ОАО «Янтарьэнергосбыт» - К.Н.В., в присутствии защитника (представителя) составлен протокол об административном </w:t>
      </w:r>
      <w:r w:rsidRPr="005F0484">
        <w:rPr>
          <w:szCs w:val="28"/>
        </w:rPr>
        <w:lastRenderedPageBreak/>
        <w:t xml:space="preserve">правонарушении, предусмотренном частью 1 статьи 14.31 КоАП РФ, и учитывая </w:t>
      </w:r>
      <w:r w:rsidRPr="005F0484">
        <w:rPr>
          <w:spacing w:val="-1"/>
          <w:szCs w:val="28"/>
        </w:rPr>
        <w:t xml:space="preserve">письменное согласие защитника на рассмотрение дела в день составления протокола – 08.08.2018 – в отношении должностного лица ОАО «Янтарьэнергосбыт» - </w:t>
      </w:r>
      <w:r w:rsidRPr="005F0484">
        <w:rPr>
          <w:szCs w:val="28"/>
        </w:rPr>
        <w:t>заместителя директора департамента по работе с юридическими лицами ОАО «Янтарьэнергосбыт» - К.Н.В. вынесено постановление о наложении административного штрафа в сумме 15 000 рублей. На указанное постановление лицом, привлеченным к административной ответственности, подана жалоба, однако решением Ленинградского районного суда г. Калининграда от 20.12.2018 жалоба оставлена без удовлетворения, а постановление о наложении административного штрафа без изменения.</w:t>
      </w:r>
    </w:p>
    <w:p w:rsidR="005F0484" w:rsidRPr="005F0484" w:rsidRDefault="005F0484" w:rsidP="005F0484">
      <w:pPr>
        <w:spacing w:line="264" w:lineRule="auto"/>
        <w:ind w:firstLine="709"/>
        <w:jc w:val="both"/>
        <w:rPr>
          <w:szCs w:val="28"/>
        </w:rPr>
      </w:pPr>
    </w:p>
    <w:p w:rsidR="005F0484" w:rsidRPr="005F0484" w:rsidRDefault="005F0484" w:rsidP="005F0484">
      <w:pPr>
        <w:spacing w:line="264" w:lineRule="auto"/>
        <w:ind w:firstLine="709"/>
        <w:jc w:val="both"/>
        <w:rPr>
          <w:szCs w:val="28"/>
        </w:rPr>
      </w:pPr>
      <w:r w:rsidRPr="005F0484">
        <w:rPr>
          <w:szCs w:val="28"/>
        </w:rPr>
        <w:t>Помимо вышеуказанного дела, по мнению Калининградского УФАС России, в перечне наиболее значимых дел 2018 года по практике выявления и пресечения нарушений Закона «О защите конкуренции» в виде</w:t>
      </w:r>
      <w:r w:rsidRPr="005F0484">
        <w:rPr>
          <w:szCs w:val="28"/>
          <w:shd w:val="clear" w:color="auto" w:fill="FFFFFF"/>
        </w:rPr>
        <w:t xml:space="preserve"> запрещенных антимонопольным законодательством соглашений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r w:rsidRPr="005F0484">
        <w:rPr>
          <w:szCs w:val="28"/>
        </w:rPr>
        <w:t xml:space="preserve"> (статья 16 Закона «О защите конкуренции») является дело № АМЗ-18/2017 (№ А21-595/2018).</w:t>
      </w:r>
    </w:p>
    <w:p w:rsidR="005F0484" w:rsidRPr="005F0484" w:rsidRDefault="005F0484" w:rsidP="005F0484">
      <w:pPr>
        <w:spacing w:line="264" w:lineRule="auto"/>
        <w:ind w:firstLine="709"/>
        <w:jc w:val="both"/>
        <w:rPr>
          <w:szCs w:val="28"/>
        </w:rPr>
      </w:pPr>
      <w:r w:rsidRPr="005F0484">
        <w:rPr>
          <w:szCs w:val="28"/>
        </w:rPr>
        <w:t>14.04.2017 в адрес Управления письмом Военной прокуратуры Балтийского флота от 13.04.2017 № 5/1922 поступили материалы прокурорской проверки исполнения воинскими должностными лицами законов при размещении и реализации заказов на поставки товаров, выполнение работ и оказании услуг в части закупок древесины для обустройства Государственной границы Российской Федерации. Надзорными мероприятиями Военной прокуратуры Балтийского флота установлено, что в период 2014-2016 гг. Пограничным управлением ФСБ России по Калининградской области заключены два государственных контракта с Индивидуальным предпринимателем Ф.Д.В. на поставку деревянных опор из древесины хвойных пород по максимальной начальной цене контракта:</w:t>
      </w:r>
    </w:p>
    <w:p w:rsidR="005F0484" w:rsidRPr="005F0484" w:rsidRDefault="005F0484" w:rsidP="005F0484">
      <w:pPr>
        <w:spacing w:line="264" w:lineRule="auto"/>
        <w:ind w:firstLine="709"/>
        <w:jc w:val="both"/>
        <w:rPr>
          <w:rFonts w:eastAsia="Arial Unicode MS"/>
          <w:kern w:val="3"/>
          <w:szCs w:val="28"/>
          <w:lang w:eastAsia="zh-CN"/>
        </w:rPr>
      </w:pPr>
      <w:r w:rsidRPr="005F0484">
        <w:rPr>
          <w:szCs w:val="28"/>
        </w:rPr>
        <w:t xml:space="preserve">- государственный контракт от 24.04.2014 № 6/8 на поставку </w:t>
      </w:r>
      <w:r w:rsidRPr="005F0484">
        <w:rPr>
          <w:rFonts w:eastAsia="Arial Unicode MS"/>
          <w:kern w:val="3"/>
          <w:szCs w:val="28"/>
          <w:lang w:eastAsia="zh-CN"/>
        </w:rPr>
        <w:t>108 куб. м. опор деревянных круглых хвойных пород (сосна, 2 сорт, длина опоры – 2,9-3,2 м., диаметр на узком конце – 14-18 см., диаметр на широком конце – 21-25 см.) по максимальной начальной цене 4 350,00 рублей за 1 куб. м. на общую сумму 469 800 рублей.</w:t>
      </w:r>
    </w:p>
    <w:p w:rsidR="005F0484" w:rsidRPr="005F0484" w:rsidRDefault="005F0484" w:rsidP="005F0484">
      <w:pPr>
        <w:widowControl w:val="0"/>
        <w:suppressAutoHyphens/>
        <w:autoSpaceDN w:val="0"/>
        <w:spacing w:line="264" w:lineRule="auto"/>
        <w:ind w:firstLine="709"/>
        <w:jc w:val="both"/>
        <w:textAlignment w:val="baseline"/>
        <w:rPr>
          <w:rFonts w:eastAsia="Arial Unicode MS"/>
          <w:kern w:val="3"/>
          <w:szCs w:val="28"/>
          <w:lang w:eastAsia="zh-CN"/>
        </w:rPr>
      </w:pPr>
      <w:r w:rsidRPr="005F0484">
        <w:rPr>
          <w:rFonts w:eastAsia="Arial Unicode MS"/>
          <w:kern w:val="3"/>
          <w:szCs w:val="28"/>
          <w:lang w:eastAsia="zh-CN"/>
        </w:rPr>
        <w:t xml:space="preserve">- государственный контракт от 05.05.2016 № 6/5 на поставку 292 куб. м. </w:t>
      </w:r>
      <w:r w:rsidRPr="005F0484">
        <w:rPr>
          <w:rFonts w:eastAsia="Arial Unicode MS"/>
          <w:kern w:val="3"/>
          <w:szCs w:val="28"/>
          <w:lang w:eastAsia="zh-CN"/>
        </w:rPr>
        <w:lastRenderedPageBreak/>
        <w:t>бревен круглых хвойных пород (сосна, 2 сорт, длина опоры – 2,9-3,2 м., диаметр на узком конце – 14-18 см., диаметр на широком конце – 21-25 см.) по максимальной начальной цене 5 133 рубля 33 копейки за 1 куб. м., на общую сумму 1 498 932 рубля 36 копеек.</w:t>
      </w:r>
    </w:p>
    <w:p w:rsidR="005F0484" w:rsidRPr="005F0484" w:rsidRDefault="005F0484" w:rsidP="005F0484">
      <w:pPr>
        <w:widowControl w:val="0"/>
        <w:suppressAutoHyphens/>
        <w:autoSpaceDN w:val="0"/>
        <w:spacing w:line="264" w:lineRule="auto"/>
        <w:ind w:firstLine="709"/>
        <w:jc w:val="both"/>
        <w:textAlignment w:val="baseline"/>
        <w:rPr>
          <w:szCs w:val="28"/>
        </w:rPr>
      </w:pPr>
      <w:r w:rsidRPr="005F0484">
        <w:rPr>
          <w:rFonts w:eastAsia="Arial Unicode MS"/>
          <w:kern w:val="3"/>
          <w:szCs w:val="28"/>
          <w:lang w:eastAsia="zh-CN"/>
        </w:rPr>
        <w:t xml:space="preserve">Кроме того, в тот же временной период (2014-2015 гг.) Пограничным управлением </w:t>
      </w:r>
      <w:r w:rsidRPr="005F0484">
        <w:rPr>
          <w:szCs w:val="28"/>
        </w:rPr>
        <w:t>ФСБ России по Калининградской области заключено ещё 2 государственных контракта (в рамках государственного оборонного заказа) с ООО «Веста Строй Групп» на поставку деревянных опор из древесины хвойных пород. При этом генеральным директором и единственным учредителем юридического лица – ООО «Веста Строй Групп» является отец Индивидуального предпринимателя Ф.Д.В. – Ф.В.И.</w:t>
      </w:r>
    </w:p>
    <w:p w:rsidR="005F0484" w:rsidRPr="005F0484" w:rsidRDefault="005F0484" w:rsidP="005F0484">
      <w:pPr>
        <w:spacing w:line="264" w:lineRule="auto"/>
        <w:ind w:firstLine="709"/>
        <w:jc w:val="both"/>
        <w:rPr>
          <w:szCs w:val="28"/>
        </w:rPr>
      </w:pPr>
      <w:r w:rsidRPr="005F0484">
        <w:rPr>
          <w:szCs w:val="28"/>
        </w:rPr>
        <w:t>В этой связи, приказом от 18.08.2017 № 213, Калининградское УФАС России возбудило дело № АМЗ-18/2017 по признакам нарушения</w:t>
      </w:r>
      <w:r w:rsidRPr="005F0484">
        <w:rPr>
          <w:rFonts w:eastAsia="Arial Unicode MS"/>
          <w:kern w:val="3"/>
          <w:szCs w:val="28"/>
          <w:lang w:eastAsia="zh-CN"/>
        </w:rPr>
        <w:t xml:space="preserve"> Пограничным управлением </w:t>
      </w:r>
      <w:r w:rsidRPr="005F0484">
        <w:rPr>
          <w:szCs w:val="28"/>
        </w:rPr>
        <w:t>ФСБ России по Калининградской области и Индивидуальным предпринимателем Ф.Д.В. статьи 16 Закона о защите конкуренции. Определением от 18.08.2017 к участию в деле в качестве ответчиков привлечены</w:t>
      </w:r>
      <w:r w:rsidRPr="005F0484">
        <w:rPr>
          <w:rFonts w:eastAsia="Arial Unicode MS"/>
          <w:kern w:val="3"/>
          <w:szCs w:val="28"/>
          <w:lang w:eastAsia="zh-CN"/>
        </w:rPr>
        <w:t xml:space="preserve"> Пограничное управление </w:t>
      </w:r>
      <w:r w:rsidRPr="005F0484">
        <w:rPr>
          <w:szCs w:val="28"/>
        </w:rPr>
        <w:t>ФСБ России по Калининградской области и Индивидуальный предприниматель Ф.Д.В.</w:t>
      </w:r>
    </w:p>
    <w:p w:rsidR="005F0484" w:rsidRPr="005F0484" w:rsidRDefault="005F0484" w:rsidP="005F0484">
      <w:pPr>
        <w:widowControl w:val="0"/>
        <w:suppressAutoHyphens/>
        <w:autoSpaceDN w:val="0"/>
        <w:spacing w:line="264" w:lineRule="auto"/>
        <w:ind w:firstLine="709"/>
        <w:jc w:val="both"/>
        <w:textAlignment w:val="baseline"/>
        <w:rPr>
          <w:szCs w:val="28"/>
        </w:rPr>
      </w:pPr>
      <w:r w:rsidRPr="005F0484">
        <w:rPr>
          <w:rFonts w:eastAsia="Arial Unicode MS"/>
          <w:kern w:val="3"/>
          <w:szCs w:val="28"/>
          <w:lang w:eastAsia="zh-CN"/>
        </w:rPr>
        <w:t xml:space="preserve">Решением от 15.12.2017 № АМЗ-18/2017 Калининградское УФАС России объективно и всесторонне исследовав материалы проверки Военной прокуратуры Балтийского флота, на основе критической совокупности косвенных доказательств признало действия Пограничного управления </w:t>
      </w:r>
      <w:r w:rsidRPr="005F0484">
        <w:rPr>
          <w:szCs w:val="28"/>
        </w:rPr>
        <w:t xml:space="preserve">ФСБ России по Калининградской области и Индивидуального предпринимателя Ф.Д.В. </w:t>
      </w:r>
      <w:r w:rsidRPr="005F0484">
        <w:rPr>
          <w:rFonts w:eastAsia="Arial Unicode MS"/>
          <w:kern w:val="3"/>
          <w:szCs w:val="28"/>
          <w:lang w:eastAsia="zh-CN"/>
        </w:rPr>
        <w:t>при проведении открытого аукциона в электронной форме на поставку изделий из древесины</w:t>
      </w:r>
      <w:r w:rsidRPr="005F0484">
        <w:rPr>
          <w:szCs w:val="28"/>
        </w:rPr>
        <w:t xml:space="preserve"> нарушением статьи 16 </w:t>
      </w:r>
      <w:r w:rsidRPr="005F0484">
        <w:rPr>
          <w:rFonts w:eastAsia="Arial"/>
          <w:szCs w:val="28"/>
        </w:rPr>
        <w:t>Закона о защите конкуренции.</w:t>
      </w:r>
    </w:p>
    <w:p w:rsidR="005F0484" w:rsidRPr="005F0484" w:rsidRDefault="005F0484" w:rsidP="005F0484">
      <w:pPr>
        <w:spacing w:line="264" w:lineRule="auto"/>
        <w:ind w:firstLine="709"/>
        <w:jc w:val="both"/>
        <w:rPr>
          <w:szCs w:val="28"/>
        </w:rPr>
      </w:pPr>
      <w:r w:rsidRPr="005F0484">
        <w:rPr>
          <w:szCs w:val="28"/>
        </w:rPr>
        <w:t xml:space="preserve">Указанное решение комиссии Калининградского УФАС России было обжаловано </w:t>
      </w:r>
      <w:r w:rsidRPr="005F0484">
        <w:rPr>
          <w:rFonts w:eastAsia="Arial Unicode MS"/>
          <w:kern w:val="3"/>
          <w:szCs w:val="28"/>
          <w:lang w:eastAsia="zh-CN"/>
        </w:rPr>
        <w:t xml:space="preserve">Пограничным управлением </w:t>
      </w:r>
      <w:r w:rsidRPr="005F0484">
        <w:rPr>
          <w:szCs w:val="28"/>
        </w:rPr>
        <w:t>ФСБ России по Калининградской области и Индивидуальным предпринимателем Ф.Д.В. в судебном порядке.</w:t>
      </w:r>
    </w:p>
    <w:p w:rsidR="005F0484" w:rsidRPr="005F0484" w:rsidRDefault="005F0484" w:rsidP="005F0484">
      <w:pPr>
        <w:spacing w:line="264" w:lineRule="auto"/>
        <w:ind w:firstLine="709"/>
        <w:jc w:val="both"/>
        <w:rPr>
          <w:szCs w:val="28"/>
        </w:rPr>
      </w:pPr>
      <w:r w:rsidRPr="005F0484">
        <w:rPr>
          <w:szCs w:val="28"/>
        </w:rPr>
        <w:t>Решением Арбитражного суда Калининградской области от 20.04.2018 по делу № А21-595/2018 решение комиссии Калининградского УФАС России было отменено в полном объеме. Определением Тринадцатого арбитражного апелляционного суда от 19.06.2018 Управлению было отказано в восстановлении, пропущенного в силу объективных причин, процессуального срока для подачи апелляционной жалобы.</w:t>
      </w:r>
    </w:p>
    <w:p w:rsidR="005F0484" w:rsidRPr="005F0484" w:rsidRDefault="005F0484" w:rsidP="005F0484">
      <w:pPr>
        <w:widowControl w:val="0"/>
        <w:suppressAutoHyphens/>
        <w:autoSpaceDN w:val="0"/>
        <w:spacing w:line="264" w:lineRule="auto"/>
        <w:ind w:firstLine="709"/>
        <w:jc w:val="both"/>
        <w:textAlignment w:val="baseline"/>
        <w:rPr>
          <w:szCs w:val="28"/>
        </w:rPr>
      </w:pPr>
      <w:r w:rsidRPr="005F0484">
        <w:rPr>
          <w:szCs w:val="28"/>
        </w:rPr>
        <w:t xml:space="preserve">Не согласившись с решениями судебных органов первой и апелляционной инстанций, 09.07.2018 Калининградским УФАС России подана кассационная жалоба на решение Арбитражного суда Калининградской области от 20.04.2018 и определение Тринадцатого арбитражного апелляционного суда от 19.06.2018 по делу № А21-595/2018. </w:t>
      </w:r>
    </w:p>
    <w:p w:rsidR="005F0484" w:rsidRPr="005F0484" w:rsidRDefault="005F0484" w:rsidP="005F0484">
      <w:pPr>
        <w:widowControl w:val="0"/>
        <w:suppressAutoHyphens/>
        <w:autoSpaceDN w:val="0"/>
        <w:spacing w:line="264" w:lineRule="auto"/>
        <w:ind w:firstLine="709"/>
        <w:jc w:val="both"/>
        <w:textAlignment w:val="baseline"/>
        <w:rPr>
          <w:rFonts w:eastAsia="Arial Unicode MS"/>
          <w:kern w:val="3"/>
          <w:szCs w:val="28"/>
          <w:lang w:eastAsia="zh-CN"/>
        </w:rPr>
      </w:pPr>
      <w:r w:rsidRPr="005F0484">
        <w:rPr>
          <w:szCs w:val="28"/>
        </w:rPr>
        <w:t xml:space="preserve">Стоит отметить, что в кассационной жалобе Управлением особое </w:t>
      </w:r>
      <w:r w:rsidRPr="005F0484">
        <w:rPr>
          <w:szCs w:val="28"/>
        </w:rPr>
        <w:lastRenderedPageBreak/>
        <w:t xml:space="preserve">внимание уделялось именно </w:t>
      </w:r>
      <w:r w:rsidRPr="005F0484">
        <w:rPr>
          <w:rFonts w:eastAsia="Arial Unicode MS"/>
          <w:kern w:val="3"/>
          <w:szCs w:val="28"/>
          <w:lang w:eastAsia="zh-CN"/>
        </w:rPr>
        <w:t>правовой оценке действий как аффилированной группы лиц, в лице ИП Ф.Д.В., так и должностных лиц Пограничного управления ФСБ России по Калининградской области при подготовке аукционной документации в части обоснования начальной максимальной цены контракта, а также зафиксированных действий при проведении закупочной процедуры</w:t>
      </w:r>
      <w:r w:rsidRPr="005F0484">
        <w:rPr>
          <w:bCs/>
          <w:iCs/>
          <w:szCs w:val="28"/>
        </w:rPr>
        <w:t xml:space="preserve"> на поставку </w:t>
      </w:r>
      <w:r w:rsidRPr="005F0484">
        <w:rPr>
          <w:szCs w:val="28"/>
          <w:shd w:val="clear" w:color="auto" w:fill="FFFFFF"/>
        </w:rPr>
        <w:t>изделий из древесины</w:t>
      </w:r>
      <w:r w:rsidRPr="005F0484">
        <w:rPr>
          <w:bCs/>
          <w:iCs/>
          <w:szCs w:val="28"/>
        </w:rPr>
        <w:t xml:space="preserve"> </w:t>
      </w:r>
      <w:r w:rsidRPr="005F0484">
        <w:rPr>
          <w:szCs w:val="28"/>
        </w:rPr>
        <w:t>(извещение № 0135100005416000128), таких как поведение сторон до, после и во время всех этапов проведения процедур открытого аукциона; получение экономической выгоды при заключении контракта по начальной (максимальной) цене; наличие объективных причин пассивного поведения на торгах участников, подавших заявки на участие в открытом аукционе и оплативших размер обеспечения заявки на участие в аукционе в сумме 14 989, 32 рублей 32 копейки, а впоследствии отозвавших свои заявки на участие в открытом аукционе за несколько часов до окончания срока подачи заявок и других</w:t>
      </w:r>
      <w:r w:rsidRPr="005F0484">
        <w:rPr>
          <w:rFonts w:eastAsia="Arial Unicode MS"/>
          <w:kern w:val="3"/>
          <w:szCs w:val="28"/>
          <w:lang w:eastAsia="zh-CN"/>
        </w:rPr>
        <w:t>.</w:t>
      </w:r>
    </w:p>
    <w:p w:rsidR="005F0484" w:rsidRPr="005F0484" w:rsidRDefault="005F0484" w:rsidP="005F0484">
      <w:pPr>
        <w:snapToGrid w:val="0"/>
        <w:spacing w:line="264" w:lineRule="auto"/>
        <w:ind w:firstLine="709"/>
        <w:jc w:val="both"/>
        <w:rPr>
          <w:szCs w:val="28"/>
        </w:rPr>
      </w:pPr>
      <w:r w:rsidRPr="005F0484">
        <w:rPr>
          <w:szCs w:val="28"/>
        </w:rPr>
        <w:t xml:space="preserve">Кроме того, Калининградским УФАС России в ходе подготовки апелляционной, а впоследствии кассационной жалоб было установлено, что при подготовке всех четырех «конкурентных» процедур на поставку лесоматериалов для нужд </w:t>
      </w:r>
      <w:r w:rsidRPr="005F0484">
        <w:rPr>
          <w:rFonts w:eastAsia="Arial Unicode MS"/>
          <w:kern w:val="3"/>
          <w:szCs w:val="28"/>
          <w:lang w:eastAsia="zh-CN"/>
        </w:rPr>
        <w:t xml:space="preserve">Пограничным управлением </w:t>
      </w:r>
      <w:r w:rsidRPr="005F0484">
        <w:rPr>
          <w:szCs w:val="28"/>
        </w:rPr>
        <w:t xml:space="preserve">ФСБ России по Калининградской области, в целях обоснования начальной максимальной цены контракта должностными лицами </w:t>
      </w:r>
      <w:r w:rsidRPr="005F0484">
        <w:rPr>
          <w:rFonts w:eastAsia="Arial Unicode MS"/>
          <w:kern w:val="3"/>
          <w:szCs w:val="28"/>
          <w:lang w:eastAsia="zh-CN"/>
        </w:rPr>
        <w:t xml:space="preserve">Пограничного управления </w:t>
      </w:r>
      <w:r w:rsidRPr="005F0484">
        <w:rPr>
          <w:szCs w:val="28"/>
        </w:rPr>
        <w:t>ФСБ России по Калининградской области использовались коммерческие предложения одних и тех же хозяйствующих субъектов, расположенных в одном деловом центре по одному адресу:</w:t>
      </w:r>
    </w:p>
    <w:p w:rsidR="005F0484" w:rsidRPr="005F0484" w:rsidRDefault="005F0484" w:rsidP="005F0484">
      <w:pPr>
        <w:spacing w:line="264" w:lineRule="auto"/>
        <w:ind w:firstLine="709"/>
        <w:jc w:val="both"/>
        <w:rPr>
          <w:szCs w:val="28"/>
        </w:rPr>
      </w:pPr>
      <w:r w:rsidRPr="005F0484">
        <w:rPr>
          <w:szCs w:val="28"/>
        </w:rPr>
        <w:t>1. ИП Б.Д.И. – фактическое расположение: г. Калининград, Проспект Мира, д. 136.</w:t>
      </w:r>
    </w:p>
    <w:p w:rsidR="005F0484" w:rsidRPr="005F0484" w:rsidRDefault="005F0484" w:rsidP="005F0484">
      <w:pPr>
        <w:spacing w:line="264" w:lineRule="auto"/>
        <w:ind w:firstLine="709"/>
        <w:jc w:val="both"/>
        <w:rPr>
          <w:szCs w:val="28"/>
        </w:rPr>
      </w:pPr>
      <w:r w:rsidRPr="005F0484">
        <w:rPr>
          <w:szCs w:val="28"/>
        </w:rPr>
        <w:t>2. ИП Ф.Д.В. – фактическое нахождения г. Калининград, Проспект Мира, д.136.</w:t>
      </w:r>
    </w:p>
    <w:p w:rsidR="005F0484" w:rsidRPr="005F0484" w:rsidRDefault="005F0484" w:rsidP="005F0484">
      <w:pPr>
        <w:widowControl w:val="0"/>
        <w:suppressAutoHyphens/>
        <w:autoSpaceDN w:val="0"/>
        <w:spacing w:line="264" w:lineRule="auto"/>
        <w:ind w:firstLine="709"/>
        <w:jc w:val="both"/>
        <w:textAlignment w:val="baseline"/>
        <w:rPr>
          <w:szCs w:val="28"/>
        </w:rPr>
      </w:pPr>
      <w:r w:rsidRPr="005F0484">
        <w:rPr>
          <w:szCs w:val="28"/>
        </w:rPr>
        <w:t>3. ООО «Веста Строй Групп» – юридический адрес: г. Калининград, Проспект Мира, д. 136.</w:t>
      </w:r>
    </w:p>
    <w:p w:rsidR="005F0484" w:rsidRPr="005F0484" w:rsidRDefault="005F0484" w:rsidP="005F0484">
      <w:pPr>
        <w:widowControl w:val="0"/>
        <w:suppressAutoHyphens/>
        <w:autoSpaceDN w:val="0"/>
        <w:spacing w:line="264" w:lineRule="auto"/>
        <w:ind w:firstLine="709"/>
        <w:jc w:val="both"/>
        <w:textAlignment w:val="baseline"/>
        <w:rPr>
          <w:szCs w:val="28"/>
        </w:rPr>
      </w:pPr>
      <w:r w:rsidRPr="005F0484">
        <w:rPr>
          <w:szCs w:val="28"/>
        </w:rPr>
        <w:t xml:space="preserve">Причем по итогам проведения четырех якобы «конкурентных» процедур на поставку лесоматериалов для нужд </w:t>
      </w:r>
      <w:r w:rsidRPr="005F0484">
        <w:rPr>
          <w:rFonts w:eastAsia="Arial Unicode MS"/>
          <w:kern w:val="3"/>
          <w:szCs w:val="28"/>
          <w:lang w:eastAsia="zh-CN"/>
        </w:rPr>
        <w:t xml:space="preserve">Пограничного управления </w:t>
      </w:r>
      <w:r w:rsidRPr="005F0484">
        <w:rPr>
          <w:szCs w:val="28"/>
        </w:rPr>
        <w:t>ФСБ России по Калининградской области, в трех случаях государственные контракты заключались по начальной максимальной цене контракта с единственным поставщиком из группы аффилированных с ИП Ф.Д.В. лиц, а при проведении четвертого аукциона, участие в нем приняло два участника из группы аффилированных хозяйствующих субъектов, а именно:</w:t>
      </w:r>
    </w:p>
    <w:p w:rsidR="005F0484" w:rsidRPr="005F0484" w:rsidRDefault="005F0484" w:rsidP="005F0484">
      <w:pPr>
        <w:widowControl w:val="0"/>
        <w:suppressAutoHyphens/>
        <w:autoSpaceDN w:val="0"/>
        <w:spacing w:line="264" w:lineRule="auto"/>
        <w:ind w:firstLine="709"/>
        <w:jc w:val="both"/>
        <w:textAlignment w:val="baseline"/>
        <w:rPr>
          <w:szCs w:val="28"/>
        </w:rPr>
      </w:pPr>
      <w:r w:rsidRPr="005F0484">
        <w:rPr>
          <w:szCs w:val="28"/>
        </w:rPr>
        <w:t>1. ООО «Веста Строй Групп» – юридический адрес: г. Калининград, Проспект Мира, д. 136.</w:t>
      </w:r>
    </w:p>
    <w:p w:rsidR="005F0484" w:rsidRPr="005F0484" w:rsidRDefault="005F0484" w:rsidP="005F0484">
      <w:pPr>
        <w:widowControl w:val="0"/>
        <w:suppressAutoHyphens/>
        <w:autoSpaceDN w:val="0"/>
        <w:spacing w:line="264" w:lineRule="auto"/>
        <w:ind w:firstLine="709"/>
        <w:jc w:val="both"/>
        <w:textAlignment w:val="baseline"/>
        <w:rPr>
          <w:szCs w:val="28"/>
        </w:rPr>
      </w:pPr>
      <w:r w:rsidRPr="005F0484">
        <w:rPr>
          <w:szCs w:val="28"/>
        </w:rPr>
        <w:t>2. ООО «Веста Мебель» – юридический адрес: г. Калининград, Проспект Мира,       д. 136.</w:t>
      </w:r>
    </w:p>
    <w:p w:rsidR="005F0484" w:rsidRPr="005F0484" w:rsidRDefault="005F0484" w:rsidP="005F0484">
      <w:pPr>
        <w:widowControl w:val="0"/>
        <w:suppressAutoHyphens/>
        <w:autoSpaceDN w:val="0"/>
        <w:spacing w:line="264" w:lineRule="auto"/>
        <w:ind w:firstLine="709"/>
        <w:jc w:val="both"/>
        <w:textAlignment w:val="baseline"/>
        <w:rPr>
          <w:szCs w:val="28"/>
        </w:rPr>
      </w:pPr>
      <w:r w:rsidRPr="005F0484">
        <w:rPr>
          <w:szCs w:val="28"/>
        </w:rPr>
        <w:lastRenderedPageBreak/>
        <w:t>В указанных выше обществах отец ИП Ф.Д.В. – Ф.В.И. является единственным учредителем и генеральным директором.</w:t>
      </w:r>
    </w:p>
    <w:p w:rsidR="005F0484" w:rsidRPr="005F0484" w:rsidRDefault="005F0484" w:rsidP="005F0484">
      <w:pPr>
        <w:widowControl w:val="0"/>
        <w:suppressAutoHyphens/>
        <w:autoSpaceDN w:val="0"/>
        <w:spacing w:line="264" w:lineRule="auto"/>
        <w:ind w:firstLine="709"/>
        <w:jc w:val="both"/>
        <w:textAlignment w:val="baseline"/>
        <w:rPr>
          <w:szCs w:val="28"/>
        </w:rPr>
      </w:pPr>
      <w:r w:rsidRPr="005F0484">
        <w:rPr>
          <w:szCs w:val="28"/>
        </w:rPr>
        <w:t xml:space="preserve">Как указал Арбитражный суд Северо-западного округа в Постановлении от 01.10.2018 по делу № А21-595/2018, именно скрупулезный анализ материалов, полученных из Военной прокуратуры Балтийского флота, позволил Калининградскому УФАС России признать, что совокупность согласованных действий </w:t>
      </w:r>
      <w:r w:rsidRPr="005F0484">
        <w:rPr>
          <w:rFonts w:eastAsia="Arial Unicode MS"/>
          <w:kern w:val="3"/>
          <w:szCs w:val="28"/>
          <w:lang w:eastAsia="zh-CN"/>
        </w:rPr>
        <w:t xml:space="preserve">Пограничного управления </w:t>
      </w:r>
      <w:r w:rsidRPr="005F0484">
        <w:rPr>
          <w:szCs w:val="28"/>
        </w:rPr>
        <w:t xml:space="preserve">ФСБ России по Калининградской области и аффилированной группы хозяйствующих субъектов в лице ИП Ф.Д.В. явно указывает на намерения должностных лиц </w:t>
      </w:r>
      <w:r w:rsidRPr="005F0484">
        <w:rPr>
          <w:rFonts w:eastAsia="Arial Unicode MS"/>
          <w:kern w:val="3"/>
          <w:szCs w:val="28"/>
          <w:lang w:eastAsia="zh-CN"/>
        </w:rPr>
        <w:t xml:space="preserve">Пограничного управления </w:t>
      </w:r>
      <w:r w:rsidRPr="005F0484">
        <w:rPr>
          <w:szCs w:val="28"/>
        </w:rPr>
        <w:t xml:space="preserve">ФСБ России по Калининградской области получить не оптимальную и разумную начальную максимальную цену контракта для эффективного и рационального использования бюджетных средств, выделяемых для поддержания на высоком уровне обороноспособности Российской Федерации, а на намерение получить цену, «удобную» для «договаривающихся» сторон согласно поступившим коммерческим предложениями с завышенными более чем в 6 раз ценами на закупаемый товар от хозяйствующих субъектов (якобы конкурентов). </w:t>
      </w:r>
    </w:p>
    <w:p w:rsidR="005F0484" w:rsidRPr="005F0484" w:rsidRDefault="005F0484" w:rsidP="005F0484">
      <w:pPr>
        <w:widowControl w:val="0"/>
        <w:suppressAutoHyphens/>
        <w:autoSpaceDN w:val="0"/>
        <w:spacing w:line="264" w:lineRule="auto"/>
        <w:ind w:firstLine="709"/>
        <w:jc w:val="both"/>
        <w:textAlignment w:val="baseline"/>
        <w:rPr>
          <w:szCs w:val="28"/>
        </w:rPr>
      </w:pPr>
      <w:r w:rsidRPr="005F0484">
        <w:rPr>
          <w:szCs w:val="28"/>
        </w:rPr>
        <w:t xml:space="preserve">Кроме того, судом было отмечено, что </w:t>
      </w:r>
      <w:r w:rsidRPr="005F0484">
        <w:rPr>
          <w:rFonts w:eastAsia="Arial Unicode MS"/>
          <w:kern w:val="3"/>
          <w:szCs w:val="28"/>
          <w:lang w:eastAsia="zh-CN"/>
        </w:rPr>
        <w:t xml:space="preserve">Пограничное управление </w:t>
      </w:r>
      <w:r w:rsidRPr="005F0484">
        <w:rPr>
          <w:szCs w:val="28"/>
        </w:rPr>
        <w:t>ФСБ России по Калининградской области как профессиональный участник закупочной деятельности не могло не знать требования законодательства при формировании начальной максимальной цены контракта, равно как не могло не знать о конкурентных рынках по профилю своих нужд, однако последовательно формировало коммерческие предложения, организовывало и проводило поиск потенциальных участников торгов определенным образом, позволяющим аффилированной группе хозяйствующих субъектов позиционировать сво участие в торгах по сути на «особых условиях» и так или иначе побеждать в них с использованием определенных (установленных Пограничным управлением ФСБ России по Калининградской области) средств «конкурентной» борьбы.</w:t>
      </w:r>
    </w:p>
    <w:p w:rsidR="005F0484" w:rsidRPr="005F0484" w:rsidRDefault="005F0484" w:rsidP="005F0484">
      <w:pPr>
        <w:spacing w:line="264" w:lineRule="auto"/>
        <w:ind w:firstLine="709"/>
        <w:jc w:val="both"/>
        <w:rPr>
          <w:szCs w:val="28"/>
        </w:rPr>
      </w:pPr>
      <w:r w:rsidRPr="005F0484">
        <w:rPr>
          <w:szCs w:val="28"/>
        </w:rPr>
        <w:t>Протоколом об административном правонарушении от 11.10.2018 в отношении ИП Ф.Д.В. возбуждено дело № АМЗ-159адм/2018 по признакам совершения административного правонарушения, предусмотренного частью 2 статьи 14.32 КоАП РФ.</w:t>
      </w:r>
    </w:p>
    <w:p w:rsidR="005F0484" w:rsidRPr="005F0484" w:rsidRDefault="005F0484" w:rsidP="005F0484">
      <w:pPr>
        <w:spacing w:line="264" w:lineRule="auto"/>
        <w:ind w:firstLine="709"/>
        <w:jc w:val="both"/>
        <w:rPr>
          <w:szCs w:val="28"/>
        </w:rPr>
      </w:pPr>
      <w:r w:rsidRPr="005F0484">
        <w:rPr>
          <w:szCs w:val="28"/>
        </w:rPr>
        <w:t xml:space="preserve">16.10.2018 – в порядке, установленном </w:t>
      </w:r>
      <w:hyperlink r:id="rId16" w:history="1">
        <w:r w:rsidRPr="005F0484">
          <w:rPr>
            <w:rStyle w:val="af8"/>
            <w:szCs w:val="28"/>
            <w:shd w:val="clear" w:color="auto" w:fill="FFFFFF"/>
          </w:rPr>
          <w:t>§</w:t>
        </w:r>
      </w:hyperlink>
      <w:r w:rsidRPr="005F0484">
        <w:rPr>
          <w:szCs w:val="28"/>
        </w:rPr>
        <w:t xml:space="preserve"> 1 главы 25 Арбитражного процессуального кодекса Российской Федерации в Арбитражный суд Калининградской области антимонопольным органом подано заявление о привлечении ИП Ф.Д.В. к административной ответственности.</w:t>
      </w:r>
    </w:p>
    <w:p w:rsidR="005F0484" w:rsidRPr="005F0484" w:rsidRDefault="005F0484" w:rsidP="005F0484">
      <w:pPr>
        <w:spacing w:line="264" w:lineRule="auto"/>
        <w:ind w:firstLine="709"/>
        <w:jc w:val="both"/>
        <w:rPr>
          <w:szCs w:val="28"/>
        </w:rPr>
      </w:pPr>
      <w:r w:rsidRPr="005F0484">
        <w:rPr>
          <w:szCs w:val="28"/>
        </w:rPr>
        <w:t xml:space="preserve">Решением Арбитражного суда Калининградской области от 06.12.2018 по делу № А21-12707/2018, заявление Калининградского УФАС России было удовлетворено, ИП Ф.Д.В. привлечен к административной ответственности в </w:t>
      </w:r>
      <w:r w:rsidRPr="005F0484">
        <w:rPr>
          <w:szCs w:val="28"/>
        </w:rPr>
        <w:lastRenderedPageBreak/>
        <w:t>соответствии с частью 2 статьи 14.32 КоАП РФ и назначен административный штраф в размере 20 000 рублей.</w:t>
      </w:r>
    </w:p>
    <w:p w:rsidR="005F0484" w:rsidRPr="005F0484" w:rsidRDefault="005F0484" w:rsidP="005F0484">
      <w:pPr>
        <w:spacing w:line="264" w:lineRule="auto"/>
        <w:ind w:firstLine="709"/>
        <w:jc w:val="both"/>
        <w:rPr>
          <w:szCs w:val="28"/>
        </w:rPr>
      </w:pPr>
      <w:r w:rsidRPr="005F0484">
        <w:rPr>
          <w:szCs w:val="28"/>
        </w:rPr>
        <w:t>Вместе с этим, учитывая статус «военнослужащего», Военной прокуратурой Балтийского флота в отношении должностного лица Пограничного управления ФСБ России по Калининградской области – подполковника Б.В.Д. постановлением о возбуждении дела об административном правонарушении от 31.10.2019 было возбуждено дело об административном правонарушении, предусмотренном частью 7 статьи 14.32 КоАП РФ.</w:t>
      </w:r>
    </w:p>
    <w:p w:rsidR="005F0484" w:rsidRPr="005F0484" w:rsidRDefault="005F0484" w:rsidP="005F0484">
      <w:pPr>
        <w:spacing w:line="264" w:lineRule="auto"/>
        <w:ind w:firstLine="709"/>
        <w:jc w:val="both"/>
        <w:rPr>
          <w:szCs w:val="28"/>
        </w:rPr>
      </w:pPr>
      <w:r w:rsidRPr="005F0484">
        <w:rPr>
          <w:szCs w:val="28"/>
        </w:rPr>
        <w:t>Постановлением должностного лица Калининградского УФАС России от 15.11.2019 по делу № АМЗ-160адм/2018, должностное лицо Пограничного управления ФСБ России по Калининградской области – подполковник Б.В.Д. был признан виновным в совершении административного правонарушения, предусмотренного частью 7 статьи 14.32 КоАП РФ и наложен административный штраф в сумме 30 000 рублей.</w:t>
      </w:r>
    </w:p>
    <w:p w:rsidR="005F0484" w:rsidRPr="005F0484" w:rsidRDefault="005F0484" w:rsidP="005F0484">
      <w:pPr>
        <w:spacing w:line="264" w:lineRule="auto"/>
        <w:ind w:firstLine="709"/>
        <w:jc w:val="both"/>
        <w:rPr>
          <w:szCs w:val="28"/>
        </w:rPr>
      </w:pPr>
      <w:r w:rsidRPr="005F0484">
        <w:rPr>
          <w:szCs w:val="28"/>
        </w:rPr>
        <w:t>Указанное постановление о наложении административного штрафа по делу № АМЗ-160адм/2018 было обжаловано должностным лицом Пограничного управления ФСБ России по Калининградской области – подполковником Б.В.Д. в Калининградском гарнизонном военном суде. Решением Калининградского гарнизонного военного суда от 29.01.2019, жалоба подполковника Б.В.Д. на постановление должностного лица Калининградского УФАС России была признана не обоснованной и не подлежащей удовлетворению.</w:t>
      </w:r>
    </w:p>
    <w:p w:rsidR="005F0484" w:rsidRPr="005F0484" w:rsidRDefault="005F0484" w:rsidP="005F0484">
      <w:pPr>
        <w:spacing w:line="264" w:lineRule="auto"/>
        <w:ind w:firstLine="709"/>
        <w:jc w:val="both"/>
        <w:rPr>
          <w:szCs w:val="28"/>
        </w:rPr>
      </w:pPr>
      <w:r w:rsidRPr="005F0484">
        <w:rPr>
          <w:szCs w:val="28"/>
        </w:rPr>
        <w:t>Также, в отчетном периоде Управлением поданы два исковых заявления в Арбитражный суд Калининградской области</w:t>
      </w:r>
      <w:r>
        <w:rPr>
          <w:szCs w:val="28"/>
        </w:rPr>
        <w:t xml:space="preserve"> (находятся в стадии рассмотрения в первой инстанции)</w:t>
      </w:r>
      <w:r w:rsidRPr="005F0484">
        <w:rPr>
          <w:szCs w:val="28"/>
        </w:rPr>
        <w:t>:</w:t>
      </w:r>
    </w:p>
    <w:p w:rsidR="005F0484" w:rsidRPr="005F0484" w:rsidRDefault="005F0484" w:rsidP="005F0484">
      <w:pPr>
        <w:spacing w:line="264" w:lineRule="auto"/>
        <w:ind w:firstLine="709"/>
        <w:jc w:val="both"/>
        <w:rPr>
          <w:szCs w:val="28"/>
        </w:rPr>
      </w:pPr>
      <w:r w:rsidRPr="005F0484">
        <w:rPr>
          <w:szCs w:val="28"/>
        </w:rPr>
        <w:t xml:space="preserve">1. к </w:t>
      </w:r>
      <w:r>
        <w:rPr>
          <w:szCs w:val="28"/>
        </w:rPr>
        <w:t>МП КХ</w:t>
      </w:r>
      <w:r w:rsidRPr="005F0484">
        <w:rPr>
          <w:szCs w:val="28"/>
        </w:rPr>
        <w:t xml:space="preserve"> «Водоканал» городского округа «Город Калининград» о признании недействительной закупки у единственного поставщика на оказание юридических услуг</w:t>
      </w:r>
      <w:r>
        <w:rPr>
          <w:szCs w:val="28"/>
        </w:rPr>
        <w:t xml:space="preserve">, имеющей признаки </w:t>
      </w:r>
      <w:r w:rsidRPr="005F0484">
        <w:rPr>
          <w:szCs w:val="28"/>
        </w:rPr>
        <w:t>нарушени</w:t>
      </w:r>
      <w:r>
        <w:rPr>
          <w:szCs w:val="28"/>
        </w:rPr>
        <w:t>я</w:t>
      </w:r>
      <w:r w:rsidRPr="005F0484">
        <w:rPr>
          <w:szCs w:val="28"/>
        </w:rPr>
        <w:t xml:space="preserve"> части 1 статьи 17 Закона о защите конкуренции, и признании недействительным в полном договора на оказание юридических услуг от 31.08.2018 № В-1/18. (№ А21-292/2019</w:t>
      </w:r>
      <w:r>
        <w:rPr>
          <w:szCs w:val="28"/>
        </w:rPr>
        <w:t>)</w:t>
      </w:r>
      <w:r w:rsidRPr="005F0484">
        <w:rPr>
          <w:szCs w:val="28"/>
        </w:rPr>
        <w:t>;</w:t>
      </w:r>
    </w:p>
    <w:p w:rsidR="005F0484" w:rsidRPr="005F0484" w:rsidRDefault="005F0484" w:rsidP="005F0484">
      <w:pPr>
        <w:spacing w:line="264" w:lineRule="auto"/>
        <w:ind w:firstLine="709"/>
        <w:jc w:val="both"/>
        <w:rPr>
          <w:szCs w:val="28"/>
        </w:rPr>
      </w:pPr>
      <w:r w:rsidRPr="005F0484">
        <w:rPr>
          <w:szCs w:val="28"/>
        </w:rPr>
        <w:t xml:space="preserve">2. к </w:t>
      </w:r>
      <w:r>
        <w:rPr>
          <w:szCs w:val="28"/>
        </w:rPr>
        <w:t>АО</w:t>
      </w:r>
      <w:r w:rsidRPr="005F0484">
        <w:rPr>
          <w:szCs w:val="28"/>
        </w:rPr>
        <w:t xml:space="preserve"> «Янтарьэнерго», ООО «ЧОП «Патриот», ООО «ОО Центр безопасности-39» о признании недействительным открытого одноэтапного конкурса проведенного с нарушением статьи 17 Закона о защите конкуренции, и признании недействительными и подлежащими расторжению заключенных по результатам указанного открытого одноэтапного конкурса договоров (№ А21-15115/2018).</w:t>
      </w:r>
    </w:p>
    <w:p w:rsidR="00FB29EC" w:rsidRDefault="00FB29EC" w:rsidP="00BE26D8">
      <w:pPr>
        <w:pStyle w:val="a9"/>
      </w:pPr>
    </w:p>
    <w:p w:rsidR="00FB29EC" w:rsidRDefault="00FB29EC" w:rsidP="00FB29EC">
      <w:pPr>
        <w:pStyle w:val="1"/>
      </w:pPr>
      <w:r w:rsidRPr="00355818">
        <w:t>Раздел 7. Контроль соблюдения законодательства о градостроительной деятельности</w:t>
      </w:r>
    </w:p>
    <w:p w:rsidR="00FB29EC" w:rsidRPr="00FB29EC" w:rsidRDefault="00FB29EC" w:rsidP="00FB29EC"/>
    <w:p w:rsidR="00BC4A29" w:rsidRPr="003F3A6A" w:rsidRDefault="005F0484" w:rsidP="005F0484">
      <w:pPr>
        <w:pStyle w:val="Textbody"/>
        <w:spacing w:after="0"/>
        <w:ind w:firstLine="709"/>
        <w:jc w:val="both"/>
        <w:rPr>
          <w:sz w:val="28"/>
          <w:szCs w:val="28"/>
        </w:rPr>
      </w:pPr>
      <w:r w:rsidRPr="003F3A6A">
        <w:rPr>
          <w:sz w:val="28"/>
          <w:szCs w:val="28"/>
        </w:rPr>
        <w:t xml:space="preserve">В 2018 году </w:t>
      </w:r>
      <w:r w:rsidR="00BC4A29" w:rsidRPr="003F3A6A">
        <w:rPr>
          <w:sz w:val="28"/>
          <w:szCs w:val="28"/>
        </w:rPr>
        <w:t xml:space="preserve">в </w:t>
      </w:r>
      <w:r w:rsidRPr="003F3A6A">
        <w:rPr>
          <w:sz w:val="28"/>
          <w:szCs w:val="28"/>
        </w:rPr>
        <w:t>Управление</w:t>
      </w:r>
      <w:r w:rsidR="00BC4A29" w:rsidRPr="003F3A6A">
        <w:rPr>
          <w:sz w:val="28"/>
          <w:szCs w:val="28"/>
        </w:rPr>
        <w:t xml:space="preserve"> </w:t>
      </w:r>
      <w:r w:rsidR="003F3A6A">
        <w:rPr>
          <w:sz w:val="28"/>
          <w:szCs w:val="28"/>
        </w:rPr>
        <w:t xml:space="preserve">от юридических лиц </w:t>
      </w:r>
      <w:r w:rsidR="00BC4A29" w:rsidRPr="003F3A6A">
        <w:rPr>
          <w:sz w:val="28"/>
          <w:szCs w:val="28"/>
        </w:rPr>
        <w:t>поступило 3 жалобы для рассмотрения в порядке, установленном пунктом 3 части 1 статьи 18</w:t>
      </w:r>
      <w:r w:rsidR="00BC4A29" w:rsidRPr="003F3A6A">
        <w:rPr>
          <w:sz w:val="28"/>
          <w:szCs w:val="28"/>
          <w:vertAlign w:val="superscript"/>
        </w:rPr>
        <w:t>1</w:t>
      </w:r>
      <w:r w:rsidR="00BC4A29" w:rsidRPr="003F3A6A">
        <w:rPr>
          <w:sz w:val="28"/>
          <w:szCs w:val="28"/>
        </w:rPr>
        <w:t xml:space="preserve"> </w:t>
      </w:r>
      <w:r w:rsidR="003F3A6A">
        <w:rPr>
          <w:sz w:val="28"/>
          <w:szCs w:val="28"/>
        </w:rPr>
        <w:t>З</w:t>
      </w:r>
      <w:r w:rsidR="00BC4A29" w:rsidRPr="003F3A6A">
        <w:rPr>
          <w:sz w:val="28"/>
          <w:szCs w:val="28"/>
        </w:rPr>
        <w:t xml:space="preserve">акона </w:t>
      </w:r>
      <w:r w:rsidR="003F3A6A">
        <w:rPr>
          <w:sz w:val="28"/>
          <w:szCs w:val="28"/>
        </w:rPr>
        <w:t>о</w:t>
      </w:r>
      <w:r w:rsidR="00BC4A29" w:rsidRPr="003F3A6A">
        <w:rPr>
          <w:sz w:val="28"/>
          <w:szCs w:val="28"/>
        </w:rPr>
        <w:t xml:space="preserve"> защите конкуренции (административное обжалование в строительстве) на действия АО «Янтарьэнерго» (ТСО):</w:t>
      </w:r>
    </w:p>
    <w:p w:rsidR="00BC4A29" w:rsidRPr="003F3A6A" w:rsidRDefault="00BC4A29" w:rsidP="005F0484">
      <w:pPr>
        <w:pStyle w:val="Textbody"/>
        <w:spacing w:after="0"/>
        <w:ind w:firstLine="709"/>
        <w:jc w:val="both"/>
        <w:rPr>
          <w:sz w:val="28"/>
          <w:szCs w:val="28"/>
        </w:rPr>
      </w:pPr>
      <w:r w:rsidRPr="003F3A6A">
        <w:rPr>
          <w:sz w:val="28"/>
          <w:szCs w:val="28"/>
        </w:rPr>
        <w:t>- 1 жалоба возвращена (не соблюдены требования части 5.1, пункта 2 части 6, части 8 статьи 18</w:t>
      </w:r>
      <w:r w:rsidRPr="003F3A6A">
        <w:rPr>
          <w:sz w:val="28"/>
          <w:szCs w:val="28"/>
          <w:vertAlign w:val="superscript"/>
        </w:rPr>
        <w:t>1</w:t>
      </w:r>
      <w:r w:rsidRPr="003F3A6A">
        <w:rPr>
          <w:sz w:val="28"/>
          <w:szCs w:val="28"/>
        </w:rPr>
        <w:t xml:space="preserve"> Закона </w:t>
      </w:r>
      <w:r w:rsidR="003F3A6A" w:rsidRPr="003F3A6A">
        <w:rPr>
          <w:sz w:val="28"/>
          <w:szCs w:val="28"/>
        </w:rPr>
        <w:t>о</w:t>
      </w:r>
      <w:r w:rsidRPr="003F3A6A">
        <w:rPr>
          <w:sz w:val="28"/>
          <w:szCs w:val="28"/>
        </w:rPr>
        <w:t xml:space="preserve"> защите конкуренции</w:t>
      </w:r>
      <w:r w:rsidR="003F3A6A" w:rsidRPr="003F3A6A">
        <w:rPr>
          <w:sz w:val="28"/>
          <w:szCs w:val="28"/>
        </w:rPr>
        <w:t>)</w:t>
      </w:r>
      <w:r w:rsidRPr="003F3A6A">
        <w:rPr>
          <w:sz w:val="28"/>
          <w:szCs w:val="28"/>
        </w:rPr>
        <w:t>;</w:t>
      </w:r>
    </w:p>
    <w:p w:rsidR="005F0484" w:rsidRPr="003F3A6A" w:rsidRDefault="00BC4A29" w:rsidP="005F0484">
      <w:pPr>
        <w:pStyle w:val="Textbody"/>
        <w:spacing w:after="0"/>
        <w:ind w:firstLine="709"/>
        <w:jc w:val="both"/>
        <w:rPr>
          <w:sz w:val="28"/>
          <w:szCs w:val="28"/>
        </w:rPr>
      </w:pPr>
      <w:r w:rsidRPr="003F3A6A">
        <w:rPr>
          <w:sz w:val="28"/>
          <w:szCs w:val="28"/>
        </w:rPr>
        <w:t>- 2 жалобы рассмотрены</w:t>
      </w:r>
      <w:r w:rsidR="003F3A6A">
        <w:rPr>
          <w:sz w:val="28"/>
          <w:szCs w:val="28"/>
        </w:rPr>
        <w:t>,</w:t>
      </w:r>
      <w:r w:rsidRPr="003F3A6A">
        <w:rPr>
          <w:sz w:val="28"/>
          <w:szCs w:val="28"/>
        </w:rPr>
        <w:t xml:space="preserve"> признаны обоснованн</w:t>
      </w:r>
      <w:r w:rsidR="003F3A6A" w:rsidRPr="003F3A6A">
        <w:rPr>
          <w:sz w:val="28"/>
          <w:szCs w:val="28"/>
        </w:rPr>
        <w:t>ы</w:t>
      </w:r>
      <w:r w:rsidRPr="003F3A6A">
        <w:rPr>
          <w:sz w:val="28"/>
          <w:szCs w:val="28"/>
        </w:rPr>
        <w:t xml:space="preserve">ми </w:t>
      </w:r>
      <w:r w:rsidR="003F3A6A">
        <w:rPr>
          <w:sz w:val="28"/>
          <w:szCs w:val="28"/>
        </w:rPr>
        <w:t>(в действиях ТСО выявлены нарушения п</w:t>
      </w:r>
      <w:r w:rsidR="003F3A6A">
        <w:rPr>
          <w:sz w:val="26"/>
          <w:szCs w:val="26"/>
        </w:rPr>
        <w:t>ункта</w:t>
      </w:r>
      <w:r w:rsidR="003F3A6A" w:rsidRPr="000F4C47">
        <w:rPr>
          <w:sz w:val="26"/>
          <w:szCs w:val="26"/>
        </w:rPr>
        <w:t xml:space="preserve"> 15 Правил </w:t>
      </w:r>
      <w:r w:rsidR="003F3A6A">
        <w:rPr>
          <w:sz w:val="26"/>
          <w:szCs w:val="26"/>
        </w:rPr>
        <w:t>№ 861, выразившиеся в не</w:t>
      </w:r>
      <w:r w:rsidR="003F3A6A" w:rsidRPr="000F4C47">
        <w:rPr>
          <w:sz w:val="26"/>
          <w:szCs w:val="26"/>
        </w:rPr>
        <w:t>направл</w:t>
      </w:r>
      <w:r w:rsidR="003F3A6A">
        <w:rPr>
          <w:sz w:val="26"/>
          <w:szCs w:val="26"/>
        </w:rPr>
        <w:t>ении</w:t>
      </w:r>
      <w:r w:rsidR="003F3A6A" w:rsidRPr="000F4C47">
        <w:rPr>
          <w:sz w:val="26"/>
          <w:szCs w:val="26"/>
        </w:rPr>
        <w:t xml:space="preserve"> </w:t>
      </w:r>
      <w:r w:rsidR="003F3A6A">
        <w:rPr>
          <w:sz w:val="26"/>
          <w:szCs w:val="26"/>
        </w:rPr>
        <w:t>в</w:t>
      </w:r>
      <w:r w:rsidR="003F3A6A" w:rsidRPr="000F4C47">
        <w:rPr>
          <w:sz w:val="26"/>
          <w:szCs w:val="26"/>
        </w:rPr>
        <w:t xml:space="preserve"> бумажном</w:t>
      </w:r>
      <w:r w:rsidR="003F3A6A">
        <w:rPr>
          <w:sz w:val="26"/>
          <w:szCs w:val="26"/>
        </w:rPr>
        <w:t xml:space="preserve"> виде для подписания заполненного</w:t>
      </w:r>
      <w:r w:rsidR="003F3A6A" w:rsidRPr="000F4C47">
        <w:rPr>
          <w:sz w:val="26"/>
          <w:szCs w:val="26"/>
        </w:rPr>
        <w:t xml:space="preserve"> и подписанн</w:t>
      </w:r>
      <w:r w:rsidR="003F3A6A">
        <w:rPr>
          <w:sz w:val="26"/>
          <w:szCs w:val="26"/>
        </w:rPr>
        <w:t>ого</w:t>
      </w:r>
      <w:r w:rsidR="003F3A6A" w:rsidRPr="000F4C47">
        <w:rPr>
          <w:sz w:val="26"/>
          <w:szCs w:val="26"/>
        </w:rPr>
        <w:t xml:space="preserve"> проект</w:t>
      </w:r>
      <w:r w:rsidR="003F3A6A">
        <w:rPr>
          <w:sz w:val="26"/>
          <w:szCs w:val="26"/>
        </w:rPr>
        <w:t>а</w:t>
      </w:r>
      <w:r w:rsidR="003F3A6A" w:rsidRPr="000F4C47">
        <w:rPr>
          <w:sz w:val="26"/>
          <w:szCs w:val="26"/>
        </w:rPr>
        <w:t xml:space="preserve"> договора в 2-х</w:t>
      </w:r>
      <w:r w:rsidR="003F3A6A">
        <w:rPr>
          <w:sz w:val="26"/>
          <w:szCs w:val="26"/>
        </w:rPr>
        <w:t xml:space="preserve"> экземплярах и технических условий</w:t>
      </w:r>
      <w:r w:rsidR="003F3A6A" w:rsidRPr="000F4C47">
        <w:rPr>
          <w:sz w:val="26"/>
          <w:szCs w:val="26"/>
        </w:rPr>
        <w:t xml:space="preserve"> как неотъемлемое приложение к договору в течение 15 дней со дня получения заявки</w:t>
      </w:r>
      <w:r w:rsidR="003F3A6A">
        <w:rPr>
          <w:sz w:val="26"/>
          <w:szCs w:val="26"/>
        </w:rPr>
        <w:t>).</w:t>
      </w:r>
    </w:p>
    <w:p w:rsidR="003F3A6A" w:rsidRPr="003F3A6A" w:rsidRDefault="003F3A6A" w:rsidP="003F3A6A">
      <w:pPr>
        <w:pStyle w:val="Textbody"/>
        <w:spacing w:after="0"/>
        <w:ind w:firstLine="709"/>
        <w:jc w:val="both"/>
        <w:rPr>
          <w:sz w:val="28"/>
          <w:szCs w:val="28"/>
        </w:rPr>
      </w:pPr>
      <w:r w:rsidRPr="003F3A6A">
        <w:rPr>
          <w:sz w:val="28"/>
          <w:szCs w:val="28"/>
        </w:rPr>
        <w:t xml:space="preserve">В 2018 году жалобы юридических лиц и индивидуальных предпринимателей на акты и (или) действия (бездействие) органов власти в сфере градостроительных отношений, выраженные в незаконном отказе в приеме документов и заявлений, а также в предъявлении к заявителю, документам и информации требований, не предусмотренных нормативными правовыми актами, в Управление не поступало. </w:t>
      </w:r>
    </w:p>
    <w:p w:rsidR="00FB29EC" w:rsidRPr="00986F3B" w:rsidRDefault="00FB29EC" w:rsidP="00FB29EC">
      <w:pPr>
        <w:pStyle w:val="Textbody"/>
        <w:ind w:firstLine="630"/>
        <w:jc w:val="both"/>
        <w:rPr>
          <w:sz w:val="28"/>
          <w:szCs w:val="28"/>
        </w:rPr>
      </w:pPr>
    </w:p>
    <w:p w:rsidR="00FB29EC" w:rsidRDefault="00FB29EC" w:rsidP="00FB29EC">
      <w:pPr>
        <w:pStyle w:val="1"/>
      </w:pPr>
      <w:r w:rsidRPr="001815A8">
        <w:t>Раздел 8. Практика оспаривания в судебном порядке решений антимонопольного органа, принятых в порядке статьи 18</w:t>
      </w:r>
      <w:r w:rsidRPr="001815A8">
        <w:rPr>
          <w:vertAlign w:val="superscript"/>
        </w:rPr>
        <w:t>1</w:t>
      </w:r>
      <w:r w:rsidRPr="001815A8">
        <w:t xml:space="preserve"> Закона о защите конкуренции и обращения антимонопольных органов в суде исковыми требованиями</w:t>
      </w:r>
    </w:p>
    <w:p w:rsidR="00FB29EC" w:rsidRPr="00FB29EC" w:rsidRDefault="00FB29EC" w:rsidP="00FB29EC"/>
    <w:p w:rsidR="00BC4A29" w:rsidRPr="00BC4A29" w:rsidRDefault="00BC4A29" w:rsidP="00BC4A29">
      <w:pPr>
        <w:widowControl w:val="0"/>
        <w:autoSpaceDN w:val="0"/>
        <w:spacing w:line="264" w:lineRule="auto"/>
        <w:ind w:firstLine="709"/>
        <w:jc w:val="both"/>
        <w:textAlignment w:val="baseline"/>
        <w:rPr>
          <w:rFonts w:eastAsia="Arial"/>
          <w:szCs w:val="28"/>
        </w:rPr>
      </w:pPr>
      <w:r w:rsidRPr="00BC4A29">
        <w:rPr>
          <w:szCs w:val="28"/>
        </w:rPr>
        <w:t xml:space="preserve">Управление полагает в достаточной степени интересным и значимым делом 2018 года по практике выявления и пресечения нарушений Закона о защите конкуренции в виде запрета действий, которые приводят или могут привести к недопущению, ограничению или устранению конкуренции (статья 17 Закона о защите конкуренции) дело о </w:t>
      </w:r>
      <w:r w:rsidRPr="00BC4A29">
        <w:rPr>
          <w:rFonts w:eastAsia="Arial Unicode MS"/>
          <w:kern w:val="3"/>
          <w:szCs w:val="28"/>
          <w:lang w:eastAsia="zh-CN"/>
        </w:rPr>
        <w:t xml:space="preserve">признании действий Территориального управления Федерального агентства по управлению государственным имуществом в Калининградской области при проведении открытого аукциона по продаже залогового недвижимого имущества </w:t>
      </w:r>
      <w:r w:rsidRPr="00BC4A29">
        <w:rPr>
          <w:szCs w:val="28"/>
        </w:rPr>
        <w:t>нарушением части 1 статьи 17 Закона о защите конкуренции (А21-3978/2018).</w:t>
      </w:r>
    </w:p>
    <w:p w:rsidR="00BC4A29" w:rsidRPr="00BC4A29" w:rsidRDefault="00BC4A29" w:rsidP="00BC4A29">
      <w:pPr>
        <w:autoSpaceDE w:val="0"/>
        <w:autoSpaceDN w:val="0"/>
        <w:adjustRightInd w:val="0"/>
        <w:spacing w:line="264" w:lineRule="auto"/>
        <w:ind w:firstLine="709"/>
        <w:contextualSpacing/>
        <w:jc w:val="both"/>
        <w:rPr>
          <w:szCs w:val="28"/>
        </w:rPr>
      </w:pPr>
      <w:r w:rsidRPr="00BC4A29">
        <w:rPr>
          <w:szCs w:val="28"/>
        </w:rPr>
        <w:t>Как было установлено комиссией антимонопольного органа в ходе рассмотрения дела о нарушении антимонопольного законодательства № Т-25/2018, 02.03.2018 организатором торгов (</w:t>
      </w:r>
      <w:r w:rsidRPr="00BC4A29">
        <w:rPr>
          <w:rFonts w:eastAsia="Arial Unicode MS"/>
          <w:kern w:val="3"/>
          <w:szCs w:val="28"/>
          <w:lang w:eastAsia="zh-CN"/>
        </w:rPr>
        <w:t>Территориального управления Федерального агентства по управлению государственным имуществом в Калининградской области</w:t>
      </w:r>
      <w:r w:rsidRPr="00BC4A29">
        <w:rPr>
          <w:szCs w:val="28"/>
        </w:rPr>
        <w:t xml:space="preserve">) на официальном сайте Российской Федерации в сети «Интернет» для размещения информации о проведении торгов: </w:t>
      </w:r>
      <w:r w:rsidRPr="00BC4A29">
        <w:rPr>
          <w:szCs w:val="28"/>
          <w:lang w:val="en-US"/>
        </w:rPr>
        <w:t>http</w:t>
      </w:r>
      <w:r w:rsidRPr="00BC4A29">
        <w:rPr>
          <w:szCs w:val="28"/>
        </w:rPr>
        <w:t>://</w:t>
      </w:r>
      <w:r w:rsidRPr="00BC4A29">
        <w:rPr>
          <w:szCs w:val="28"/>
          <w:lang w:val="en-US"/>
        </w:rPr>
        <w:t>www</w:t>
      </w:r>
      <w:r w:rsidRPr="00BC4A29">
        <w:rPr>
          <w:szCs w:val="28"/>
        </w:rPr>
        <w:t>.</w:t>
      </w:r>
      <w:r w:rsidRPr="00BC4A29">
        <w:rPr>
          <w:szCs w:val="28"/>
          <w:lang w:val="en-US"/>
        </w:rPr>
        <w:t>torgi</w:t>
      </w:r>
      <w:r w:rsidRPr="00BC4A29">
        <w:rPr>
          <w:szCs w:val="28"/>
        </w:rPr>
        <w:t>.</w:t>
      </w:r>
      <w:r w:rsidRPr="00BC4A29">
        <w:rPr>
          <w:szCs w:val="28"/>
          <w:lang w:val="en-US"/>
        </w:rPr>
        <w:t>gov</w:t>
      </w:r>
      <w:r w:rsidRPr="00BC4A29">
        <w:rPr>
          <w:szCs w:val="28"/>
        </w:rPr>
        <w:t>.</w:t>
      </w:r>
      <w:r w:rsidRPr="00BC4A29">
        <w:rPr>
          <w:szCs w:val="28"/>
          <w:lang w:val="en-US"/>
        </w:rPr>
        <w:t>ru</w:t>
      </w:r>
      <w:r w:rsidRPr="00BC4A29">
        <w:rPr>
          <w:szCs w:val="28"/>
        </w:rPr>
        <w:t xml:space="preserve"> (далее - официальный сайт) размещено извещение № </w:t>
      </w:r>
      <w:r w:rsidRPr="00BC4A29">
        <w:rPr>
          <w:rFonts w:eastAsia="Lucida Sans Unicode"/>
          <w:kern w:val="1"/>
          <w:szCs w:val="28"/>
        </w:rPr>
        <w:t xml:space="preserve">020318/0008012/01 </w:t>
      </w:r>
      <w:r w:rsidRPr="00BC4A29">
        <w:rPr>
          <w:szCs w:val="28"/>
        </w:rPr>
        <w:t xml:space="preserve">о проведении </w:t>
      </w:r>
      <w:r w:rsidRPr="00BC4A29">
        <w:rPr>
          <w:rFonts w:eastAsia="Lucida Sans Unicode"/>
          <w:kern w:val="1"/>
          <w:szCs w:val="28"/>
        </w:rPr>
        <w:t xml:space="preserve">открытого аукциона по продаже </w:t>
      </w:r>
      <w:r w:rsidRPr="00BC4A29">
        <w:rPr>
          <w:szCs w:val="28"/>
        </w:rPr>
        <w:t xml:space="preserve">залогового </w:t>
      </w:r>
      <w:r w:rsidRPr="00BC4A29">
        <w:rPr>
          <w:szCs w:val="28"/>
        </w:rPr>
        <w:lastRenderedPageBreak/>
        <w:t>недвижимого имущества</w:t>
      </w:r>
      <w:r w:rsidRPr="00BC4A29">
        <w:rPr>
          <w:rFonts w:eastAsia="Lucida Sans Unicode"/>
          <w:kern w:val="1"/>
          <w:szCs w:val="28"/>
        </w:rPr>
        <w:t xml:space="preserve"> (лоты №№ 1-24).</w:t>
      </w:r>
      <w:r w:rsidRPr="00BC4A29">
        <w:rPr>
          <w:szCs w:val="28"/>
        </w:rPr>
        <w:t xml:space="preserve"> Извещением № </w:t>
      </w:r>
      <w:r w:rsidRPr="00BC4A29">
        <w:rPr>
          <w:rFonts w:eastAsia="Lucida Sans Unicode"/>
          <w:kern w:val="1"/>
          <w:szCs w:val="28"/>
        </w:rPr>
        <w:t>020318/0008012/01</w:t>
      </w:r>
      <w:r w:rsidRPr="00BC4A29">
        <w:rPr>
          <w:szCs w:val="28"/>
        </w:rPr>
        <w:t xml:space="preserve"> о проведении торгов установлено, в том числе, следующее:</w:t>
      </w:r>
    </w:p>
    <w:p w:rsidR="00BC4A29" w:rsidRPr="00BC4A29" w:rsidRDefault="00BC4A29" w:rsidP="00BC4A29">
      <w:pPr>
        <w:autoSpaceDE w:val="0"/>
        <w:autoSpaceDN w:val="0"/>
        <w:adjustRightInd w:val="0"/>
        <w:spacing w:line="264" w:lineRule="auto"/>
        <w:ind w:firstLine="709"/>
        <w:contextualSpacing/>
        <w:jc w:val="both"/>
        <w:rPr>
          <w:bCs/>
          <w:iCs/>
          <w:szCs w:val="28"/>
        </w:rPr>
      </w:pPr>
      <w:r w:rsidRPr="00BC4A29">
        <w:rPr>
          <w:szCs w:val="28"/>
        </w:rPr>
        <w:t xml:space="preserve"> - заявки принимаются ежедневно, кроме выходных и праздничных дней с 05.03.2018 по 20.03.2018 с 10-00 до 13-00 часов (время местное) по адресу: город Калининград, улица Курортная, д. 1;</w:t>
      </w:r>
    </w:p>
    <w:p w:rsidR="00BC4A29" w:rsidRPr="00BC4A29" w:rsidRDefault="00BC4A29" w:rsidP="00BC4A29">
      <w:pPr>
        <w:autoSpaceDE w:val="0"/>
        <w:autoSpaceDN w:val="0"/>
        <w:adjustRightInd w:val="0"/>
        <w:spacing w:line="264" w:lineRule="auto"/>
        <w:ind w:firstLine="709"/>
        <w:contextualSpacing/>
        <w:jc w:val="both"/>
        <w:rPr>
          <w:szCs w:val="28"/>
        </w:rPr>
      </w:pPr>
      <w:r w:rsidRPr="00BC4A29">
        <w:rPr>
          <w:szCs w:val="28"/>
        </w:rPr>
        <w:t>- задатки вносятся на счет Организатора торгов &lt;…&gt; и должны поступить на счет Организатора торгов не позднее окончания срока приема заявок. Основанием для внесения задатка является заключенный с Организатором торгов договор о задатке. Перечисление денежных средств на счет Организатора торгов в размере суммы, равной сумме задатка, без заключения Договора о задатке, а также с нарушением порядка, установленного Договором о задатке, не признается задатком;</w:t>
      </w:r>
    </w:p>
    <w:p w:rsidR="00BC4A29" w:rsidRPr="00BC4A29" w:rsidRDefault="00BC4A29" w:rsidP="00BC4A29">
      <w:pPr>
        <w:autoSpaceDE w:val="0"/>
        <w:autoSpaceDN w:val="0"/>
        <w:adjustRightInd w:val="0"/>
        <w:spacing w:line="264" w:lineRule="auto"/>
        <w:ind w:firstLine="709"/>
        <w:contextualSpacing/>
        <w:jc w:val="both"/>
        <w:rPr>
          <w:szCs w:val="28"/>
        </w:rPr>
      </w:pPr>
      <w:r w:rsidRPr="00BC4A29">
        <w:rPr>
          <w:szCs w:val="28"/>
        </w:rPr>
        <w:t>- для участия в торгах претенденты предоставляют платежное поручение с отметкой банка об оплате, банковскую выписку о списании денежных средств со счета претендента, подтверждающие внесение претендентом установленной суммы задатка согласно заключенному договору о задатке;</w:t>
      </w:r>
    </w:p>
    <w:p w:rsidR="00BC4A29" w:rsidRPr="00BC4A29" w:rsidRDefault="00BC4A29" w:rsidP="00BC4A29">
      <w:pPr>
        <w:autoSpaceDE w:val="0"/>
        <w:autoSpaceDN w:val="0"/>
        <w:adjustRightInd w:val="0"/>
        <w:spacing w:line="264" w:lineRule="auto"/>
        <w:ind w:firstLine="709"/>
        <w:jc w:val="both"/>
        <w:rPr>
          <w:szCs w:val="28"/>
        </w:rPr>
      </w:pPr>
      <w:r w:rsidRPr="00BC4A29">
        <w:rPr>
          <w:szCs w:val="28"/>
        </w:rPr>
        <w:t>- заявки на участие в торгах подаются по установленному образцу (образец размещен на сайте http://torgi.gov.ru), подписывается в присутствии сотрудника Организатора торгов, описки, исправления, помарки, зачеркнутые слова не допускаются.</w:t>
      </w:r>
    </w:p>
    <w:p w:rsidR="00BC4A29" w:rsidRPr="00BC4A29" w:rsidRDefault="00BC4A29" w:rsidP="00BC4A29">
      <w:pPr>
        <w:autoSpaceDE w:val="0"/>
        <w:autoSpaceDN w:val="0"/>
        <w:adjustRightInd w:val="0"/>
        <w:spacing w:line="264" w:lineRule="auto"/>
        <w:ind w:firstLine="709"/>
        <w:jc w:val="both"/>
        <w:rPr>
          <w:szCs w:val="28"/>
        </w:rPr>
      </w:pPr>
      <w:r w:rsidRPr="00BC4A29">
        <w:rPr>
          <w:szCs w:val="28"/>
        </w:rPr>
        <w:t xml:space="preserve">По итогам рассмотрения дела, комиссией антимонопольного органа было установлено, что условиями извещения № </w:t>
      </w:r>
      <w:r w:rsidRPr="00BC4A29">
        <w:rPr>
          <w:rFonts w:eastAsia="Lucida Sans Unicode"/>
          <w:kern w:val="1"/>
          <w:szCs w:val="28"/>
        </w:rPr>
        <w:t>020318/0008012/01</w:t>
      </w:r>
      <w:r w:rsidRPr="00BC4A29">
        <w:rPr>
          <w:szCs w:val="28"/>
        </w:rPr>
        <w:t xml:space="preserve"> о проведении торгов, Организатором торгов:</w:t>
      </w:r>
    </w:p>
    <w:p w:rsidR="00BC4A29" w:rsidRPr="00BC4A29" w:rsidRDefault="00BC4A29" w:rsidP="00BC4A29">
      <w:pPr>
        <w:autoSpaceDE w:val="0"/>
        <w:autoSpaceDN w:val="0"/>
        <w:adjustRightInd w:val="0"/>
        <w:spacing w:line="264" w:lineRule="auto"/>
        <w:ind w:firstLine="709"/>
        <w:jc w:val="both"/>
        <w:rPr>
          <w:bCs/>
          <w:iCs/>
          <w:szCs w:val="28"/>
        </w:rPr>
      </w:pPr>
      <w:r w:rsidRPr="00BC4A29">
        <w:rPr>
          <w:szCs w:val="28"/>
        </w:rPr>
        <w:t>- не предусмотрена подача заявок посредством почтовых отправлений и/или курьерской доставки;</w:t>
      </w:r>
    </w:p>
    <w:p w:rsidR="00BC4A29" w:rsidRPr="00BC4A29" w:rsidRDefault="00BC4A29" w:rsidP="00BC4A29">
      <w:pPr>
        <w:autoSpaceDE w:val="0"/>
        <w:autoSpaceDN w:val="0"/>
        <w:adjustRightInd w:val="0"/>
        <w:spacing w:line="264" w:lineRule="auto"/>
        <w:ind w:firstLine="709"/>
        <w:jc w:val="both"/>
        <w:rPr>
          <w:szCs w:val="28"/>
        </w:rPr>
      </w:pPr>
      <w:r w:rsidRPr="00BC4A29">
        <w:rPr>
          <w:szCs w:val="28"/>
        </w:rPr>
        <w:t>- перечисление денежных средств на счет Организатора торгов в качестве задатка требует заключенного с Организатором торгов договора о задатке, для оформления которого необходимо личное присутствие претендента или его уполномоченного представителя. Перечисление денежных средств на счет Организатора торгов в размере суммы, равной сумме задатка, без заключения Договора о задатке, а также с нарушением порядка, установленного Договором о задатке, не признается задатком.</w:t>
      </w:r>
    </w:p>
    <w:p w:rsidR="00BC4A29" w:rsidRPr="00BC4A29" w:rsidRDefault="00BC4A29" w:rsidP="00BC4A29">
      <w:pPr>
        <w:autoSpaceDE w:val="0"/>
        <w:autoSpaceDN w:val="0"/>
        <w:adjustRightInd w:val="0"/>
        <w:spacing w:line="264" w:lineRule="auto"/>
        <w:ind w:firstLine="709"/>
        <w:jc w:val="both"/>
        <w:rPr>
          <w:bCs/>
          <w:iCs/>
          <w:szCs w:val="28"/>
        </w:rPr>
      </w:pPr>
      <w:r w:rsidRPr="00BC4A29">
        <w:rPr>
          <w:szCs w:val="28"/>
        </w:rPr>
        <w:t>- установлено ограниченное время для подачи заявок (3 часа в день).</w:t>
      </w:r>
    </w:p>
    <w:p w:rsidR="00BC4A29" w:rsidRPr="00BC4A29" w:rsidRDefault="00BC4A29" w:rsidP="00BC4A29">
      <w:pPr>
        <w:widowControl w:val="0"/>
        <w:autoSpaceDN w:val="0"/>
        <w:spacing w:line="264" w:lineRule="auto"/>
        <w:ind w:firstLine="709"/>
        <w:jc w:val="both"/>
        <w:textAlignment w:val="baseline"/>
        <w:rPr>
          <w:szCs w:val="28"/>
        </w:rPr>
      </w:pPr>
      <w:r w:rsidRPr="00BC4A29">
        <w:rPr>
          <w:szCs w:val="28"/>
        </w:rPr>
        <w:t>Вместе с этим, в ходе рассмотрения дела комиссией антимонопольного органа были изучены протоколы о результатах торгов по продаже арестованного имущества (протоколы от 27.03.2018 по состоявшимся торгам № 326-14/2 лот № 14, № 326-20/2 лот № 20, № 326-21/2 лот № 21, 326-23/2 лот № 23), из которых следовало, что участниками данных торгов являлись исключительно жители г. Калининграда и Калининградской области.</w:t>
      </w:r>
    </w:p>
    <w:p w:rsidR="00BC4A29" w:rsidRPr="00BC4A29" w:rsidRDefault="00BC4A29" w:rsidP="00BC4A29">
      <w:pPr>
        <w:widowControl w:val="0"/>
        <w:autoSpaceDN w:val="0"/>
        <w:spacing w:line="264" w:lineRule="auto"/>
        <w:ind w:firstLine="709"/>
        <w:jc w:val="both"/>
        <w:textAlignment w:val="baseline"/>
        <w:rPr>
          <w:rFonts w:eastAsia="Arial"/>
          <w:szCs w:val="28"/>
        </w:rPr>
      </w:pPr>
      <w:r w:rsidRPr="00BC4A29">
        <w:rPr>
          <w:szCs w:val="28"/>
        </w:rPr>
        <w:t>Решением комиссии Калининградского УФАС России</w:t>
      </w:r>
      <w:r w:rsidRPr="00BC4A29">
        <w:rPr>
          <w:rFonts w:eastAsia="Arial Unicode MS"/>
          <w:kern w:val="3"/>
          <w:szCs w:val="28"/>
          <w:lang w:eastAsia="zh-CN"/>
        </w:rPr>
        <w:t xml:space="preserve"> от 05.04.2018 по </w:t>
      </w:r>
      <w:r w:rsidRPr="00BC4A29">
        <w:rPr>
          <w:rFonts w:eastAsia="Arial Unicode MS"/>
          <w:kern w:val="3"/>
          <w:szCs w:val="28"/>
          <w:lang w:eastAsia="zh-CN"/>
        </w:rPr>
        <w:lastRenderedPageBreak/>
        <w:t xml:space="preserve">делу № Т-25/2018, действия Территориального управления Федерального агентства по управлению государственным имуществом в Калининградской области при проведении открытого аукциона по продаже залогового недвижимого имущества (извещение № 020318/0008012/01) были признаны нарушением </w:t>
      </w:r>
      <w:r w:rsidRPr="00BC4A29">
        <w:rPr>
          <w:rFonts w:eastAsia="Lucida Sans Unicode"/>
          <w:kern w:val="1"/>
          <w:szCs w:val="28"/>
        </w:rPr>
        <w:t xml:space="preserve">части 1 статьи 17 Закона о </w:t>
      </w:r>
      <w:r w:rsidRPr="00BC4A29">
        <w:rPr>
          <w:rFonts w:eastAsia="Arial"/>
          <w:szCs w:val="28"/>
        </w:rPr>
        <w:t>защите конкуренции.</w:t>
      </w:r>
    </w:p>
    <w:p w:rsidR="00BC4A29" w:rsidRPr="00BC4A29" w:rsidRDefault="00BC4A29" w:rsidP="00BC4A29">
      <w:pPr>
        <w:spacing w:line="264" w:lineRule="auto"/>
        <w:ind w:firstLine="709"/>
        <w:jc w:val="both"/>
        <w:rPr>
          <w:szCs w:val="28"/>
        </w:rPr>
      </w:pPr>
      <w:r w:rsidRPr="00BC4A29">
        <w:rPr>
          <w:szCs w:val="28"/>
        </w:rPr>
        <w:t xml:space="preserve">Данное решение комиссии Калининградского УФАС России было обжаловано </w:t>
      </w:r>
      <w:r w:rsidRPr="00BC4A29">
        <w:rPr>
          <w:rFonts w:eastAsia="Arial Unicode MS"/>
          <w:kern w:val="3"/>
          <w:szCs w:val="28"/>
          <w:lang w:eastAsia="zh-CN"/>
        </w:rPr>
        <w:t>Территориальным управлением Федерального агентства по управлению государственным имуществом в Калининградской области</w:t>
      </w:r>
      <w:r w:rsidRPr="00BC4A29">
        <w:rPr>
          <w:szCs w:val="28"/>
        </w:rPr>
        <w:t xml:space="preserve"> в судебном порядке.</w:t>
      </w:r>
    </w:p>
    <w:p w:rsidR="00BC4A29" w:rsidRPr="00BC4A29" w:rsidRDefault="00BC4A29" w:rsidP="00BC4A29">
      <w:pPr>
        <w:spacing w:line="264" w:lineRule="auto"/>
        <w:ind w:firstLine="709"/>
        <w:jc w:val="both"/>
        <w:rPr>
          <w:szCs w:val="28"/>
        </w:rPr>
      </w:pPr>
      <w:r w:rsidRPr="00BC4A29">
        <w:rPr>
          <w:szCs w:val="28"/>
        </w:rPr>
        <w:t>Решением Арбитражного суда Калининградской области от 04.07.2018 по делу № А21-3978/2018, подтвержденным Постановлением Тринадцатого арбитражного апелляционного суда от 24.09.2018 и Постановлением Арбитражного суда Северо-западного округа от 16.01.2019 позиция антимонопольного органа была поддержана в полном объеме.</w:t>
      </w:r>
    </w:p>
    <w:p w:rsidR="00E41777" w:rsidRPr="00BC4A29" w:rsidRDefault="00E41777" w:rsidP="00BF19FF">
      <w:pPr>
        <w:pStyle w:val="Textbody"/>
        <w:jc w:val="both"/>
        <w:rPr>
          <w:sz w:val="28"/>
          <w:szCs w:val="28"/>
        </w:rPr>
      </w:pPr>
    </w:p>
    <w:p w:rsidR="00E41777" w:rsidRDefault="00E41777" w:rsidP="00E41777">
      <w:pPr>
        <w:pStyle w:val="1"/>
      </w:pPr>
      <w:r w:rsidRPr="001815A8">
        <w:t xml:space="preserve">Раздел </w:t>
      </w:r>
      <w:r w:rsidR="00BF19FF">
        <w:t>9</w:t>
      </w:r>
      <w:r w:rsidRPr="001815A8">
        <w:t xml:space="preserve">. </w:t>
      </w:r>
      <w:r w:rsidR="0085279B">
        <w:t>Упразднен.</w:t>
      </w:r>
    </w:p>
    <w:p w:rsidR="00E41777" w:rsidRDefault="00E41777" w:rsidP="0085279B">
      <w:pPr>
        <w:pStyle w:val="Textbody"/>
        <w:jc w:val="both"/>
        <w:rPr>
          <w:sz w:val="28"/>
          <w:szCs w:val="28"/>
        </w:rPr>
      </w:pPr>
    </w:p>
    <w:p w:rsidR="0085279B" w:rsidRDefault="0085279B" w:rsidP="0085279B">
      <w:pPr>
        <w:pStyle w:val="1"/>
      </w:pPr>
      <w:r w:rsidRPr="001815A8">
        <w:t xml:space="preserve">Раздел </w:t>
      </w:r>
      <w:r>
        <w:t>10</w:t>
      </w:r>
      <w:r w:rsidRPr="001815A8">
        <w:t xml:space="preserve">. </w:t>
      </w:r>
      <w:r>
        <w:t>Сведения о результатах работы по контролю соблюдения антимонопольных требований в сфере государственного оборонного заказа</w:t>
      </w:r>
    </w:p>
    <w:p w:rsidR="0085279B" w:rsidRDefault="0085279B" w:rsidP="0085279B">
      <w:pPr>
        <w:pStyle w:val="Textbody"/>
        <w:ind w:firstLine="851"/>
        <w:jc w:val="both"/>
        <w:rPr>
          <w:sz w:val="28"/>
          <w:szCs w:val="28"/>
        </w:rPr>
      </w:pPr>
    </w:p>
    <w:p w:rsidR="00867A93" w:rsidRPr="00BC4A29" w:rsidRDefault="00867A93" w:rsidP="0085279B">
      <w:pPr>
        <w:pStyle w:val="Textbody"/>
        <w:spacing w:after="0"/>
        <w:ind w:firstLine="600"/>
        <w:jc w:val="both"/>
        <w:rPr>
          <w:color w:val="FF0000"/>
          <w:sz w:val="28"/>
          <w:szCs w:val="28"/>
        </w:rPr>
      </w:pPr>
      <w:r w:rsidRPr="00BC4A29">
        <w:rPr>
          <w:sz w:val="28"/>
          <w:szCs w:val="28"/>
        </w:rPr>
        <w:t>В соответствии с пунктом 5 Положения о территориальном органе Федеральной антимонопольной службе, утвержденным приказом ФАС России от 23.07.2015 № 649/15, Калининградское УФАС России не осуществляет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sectPr w:rsidR="00867A93" w:rsidRPr="00BC4A29" w:rsidSect="00A02FF1">
      <w:headerReference w:type="even" r:id="rId17"/>
      <w:headerReference w:type="default" r:id="rId18"/>
      <w:footerReference w:type="even" r:id="rId19"/>
      <w:footerReference w:type="default" r:id="rId20"/>
      <w:pgSz w:w="11906" w:h="16838" w:code="9"/>
      <w:pgMar w:top="1134" w:right="851" w:bottom="1418"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902" w:rsidRDefault="00FF3902">
      <w:r>
        <w:separator/>
      </w:r>
    </w:p>
  </w:endnote>
  <w:endnote w:type="continuationSeparator" w:id="1">
    <w:p w:rsidR="00FF3902" w:rsidRDefault="00FF3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38">
    <w:altName w:val="Times New Roman"/>
    <w:charset w:val="CC"/>
    <w:family w:val="auto"/>
    <w:pitch w:val="variable"/>
    <w:sig w:usb0="00000000" w:usb1="00000000" w:usb2="00000000" w:usb3="00000000" w:csb0="00000000" w:csb1="00000000"/>
  </w:font>
  <w:font w:name="font235">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B" w:rsidRDefault="008B3E92">
    <w:pPr>
      <w:pStyle w:val="af1"/>
      <w:framePr w:wrap="around" w:vAnchor="text" w:hAnchor="margin" w:xAlign="right" w:y="1"/>
      <w:rPr>
        <w:rStyle w:val="a7"/>
      </w:rPr>
    </w:pPr>
    <w:r>
      <w:rPr>
        <w:rStyle w:val="a7"/>
      </w:rPr>
      <w:fldChar w:fldCharType="begin"/>
    </w:r>
    <w:r w:rsidR="003E7FBB">
      <w:rPr>
        <w:rStyle w:val="a7"/>
      </w:rPr>
      <w:instrText xml:space="preserve">PAGE  </w:instrText>
    </w:r>
    <w:r>
      <w:rPr>
        <w:rStyle w:val="a7"/>
      </w:rPr>
      <w:fldChar w:fldCharType="separate"/>
    </w:r>
    <w:r w:rsidR="003E7FBB">
      <w:rPr>
        <w:rStyle w:val="a7"/>
        <w:noProof/>
      </w:rPr>
      <w:t>11</w:t>
    </w:r>
    <w:r>
      <w:rPr>
        <w:rStyle w:val="a7"/>
      </w:rPr>
      <w:fldChar w:fldCharType="end"/>
    </w:r>
  </w:p>
  <w:p w:rsidR="003E7FBB" w:rsidRDefault="003E7FBB">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B" w:rsidRDefault="003E7FBB">
    <w:pPr>
      <w:pStyle w:val="af1"/>
      <w:framePr w:wrap="around" w:vAnchor="text" w:hAnchor="margin" w:xAlign="right" w:y="1"/>
      <w:rPr>
        <w:rStyle w:val="a7"/>
      </w:rPr>
    </w:pPr>
  </w:p>
  <w:p w:rsidR="003E7FBB" w:rsidRDefault="003E7FBB" w:rsidP="003E6FB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902" w:rsidRDefault="00FF3902">
      <w:r>
        <w:separator/>
      </w:r>
    </w:p>
  </w:footnote>
  <w:footnote w:type="continuationSeparator" w:id="1">
    <w:p w:rsidR="00FF3902" w:rsidRDefault="00FF3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B" w:rsidRDefault="008B3E92" w:rsidP="00B80E2E">
    <w:pPr>
      <w:pStyle w:val="a5"/>
      <w:framePr w:wrap="around" w:vAnchor="text" w:hAnchor="margin" w:xAlign="center" w:y="1"/>
      <w:rPr>
        <w:rStyle w:val="a7"/>
      </w:rPr>
    </w:pPr>
    <w:r>
      <w:rPr>
        <w:rStyle w:val="a7"/>
      </w:rPr>
      <w:fldChar w:fldCharType="begin"/>
    </w:r>
    <w:r w:rsidR="003E7FBB">
      <w:rPr>
        <w:rStyle w:val="a7"/>
      </w:rPr>
      <w:instrText xml:space="preserve">PAGE  </w:instrText>
    </w:r>
    <w:r>
      <w:rPr>
        <w:rStyle w:val="a7"/>
      </w:rPr>
      <w:fldChar w:fldCharType="separate"/>
    </w:r>
    <w:r w:rsidR="003E7FBB">
      <w:rPr>
        <w:rStyle w:val="a7"/>
        <w:noProof/>
      </w:rPr>
      <w:t>11</w:t>
    </w:r>
    <w:r>
      <w:rPr>
        <w:rStyle w:val="a7"/>
      </w:rPr>
      <w:fldChar w:fldCharType="end"/>
    </w:r>
  </w:p>
  <w:p w:rsidR="003E7FBB" w:rsidRDefault="003E7FB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B" w:rsidRPr="00A02FF1" w:rsidRDefault="008B3E92" w:rsidP="00A02FF1">
    <w:pPr>
      <w:pStyle w:val="a5"/>
      <w:jc w:val="center"/>
      <w:rPr>
        <w:sz w:val="20"/>
      </w:rPr>
    </w:pPr>
    <w:r w:rsidRPr="00A02FF1">
      <w:rPr>
        <w:sz w:val="20"/>
      </w:rPr>
      <w:fldChar w:fldCharType="begin"/>
    </w:r>
    <w:r w:rsidR="003E7FBB" w:rsidRPr="00A02FF1">
      <w:rPr>
        <w:sz w:val="20"/>
      </w:rPr>
      <w:instrText>PAGE   \* MERGEFORMAT</w:instrText>
    </w:r>
    <w:r w:rsidRPr="00A02FF1">
      <w:rPr>
        <w:sz w:val="20"/>
      </w:rPr>
      <w:fldChar w:fldCharType="separate"/>
    </w:r>
    <w:r w:rsidR="003A7CBF">
      <w:rPr>
        <w:noProof/>
        <w:sz w:val="20"/>
      </w:rPr>
      <w:t>28</w:t>
    </w:r>
    <w:r w:rsidRPr="00A02FF1">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nsid w:val="5A6F14EC"/>
    <w:multiLevelType w:val="hybridMultilevel"/>
    <w:tmpl w:val="AF222124"/>
    <w:lvl w:ilvl="0" w:tplc="A4781DBA">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7E903777"/>
    <w:multiLevelType w:val="hybridMultilevel"/>
    <w:tmpl w:val="43D6F2A2"/>
    <w:lvl w:ilvl="0" w:tplc="7CB24F2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2"/>
  </w:num>
  <w:num w:numId="2">
    <w:abstractNumId w:val="1"/>
  </w:num>
  <w:num w:numId="3">
    <w:abstractNumId w:val="0"/>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hyphenationZone w:val="17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7952"/>
    <w:rsid w:val="00000D2B"/>
    <w:rsid w:val="00010F37"/>
    <w:rsid w:val="00016502"/>
    <w:rsid w:val="00027FE2"/>
    <w:rsid w:val="000328FB"/>
    <w:rsid w:val="00047BD9"/>
    <w:rsid w:val="00056A25"/>
    <w:rsid w:val="00061137"/>
    <w:rsid w:val="00062466"/>
    <w:rsid w:val="00062B2E"/>
    <w:rsid w:val="00066634"/>
    <w:rsid w:val="00070486"/>
    <w:rsid w:val="00073023"/>
    <w:rsid w:val="00077069"/>
    <w:rsid w:val="000807CC"/>
    <w:rsid w:val="00084F23"/>
    <w:rsid w:val="00091712"/>
    <w:rsid w:val="000B0E22"/>
    <w:rsid w:val="000B2037"/>
    <w:rsid w:val="000C11F7"/>
    <w:rsid w:val="000C2529"/>
    <w:rsid w:val="000C5485"/>
    <w:rsid w:val="000C64B3"/>
    <w:rsid w:val="000D09E3"/>
    <w:rsid w:val="000D10CE"/>
    <w:rsid w:val="000D395F"/>
    <w:rsid w:val="000D6403"/>
    <w:rsid w:val="000D6B74"/>
    <w:rsid w:val="000D70C4"/>
    <w:rsid w:val="000E0A2A"/>
    <w:rsid w:val="000E30E4"/>
    <w:rsid w:val="000E39C4"/>
    <w:rsid w:val="000F7C62"/>
    <w:rsid w:val="000F7C99"/>
    <w:rsid w:val="001048CF"/>
    <w:rsid w:val="00116509"/>
    <w:rsid w:val="00117982"/>
    <w:rsid w:val="00117D7C"/>
    <w:rsid w:val="00122A74"/>
    <w:rsid w:val="00127A11"/>
    <w:rsid w:val="001512C9"/>
    <w:rsid w:val="001518DB"/>
    <w:rsid w:val="00157CB4"/>
    <w:rsid w:val="00162579"/>
    <w:rsid w:val="00162DAD"/>
    <w:rsid w:val="00163661"/>
    <w:rsid w:val="00163C9F"/>
    <w:rsid w:val="00163FC9"/>
    <w:rsid w:val="001815A8"/>
    <w:rsid w:val="0018426C"/>
    <w:rsid w:val="001960CA"/>
    <w:rsid w:val="001A1232"/>
    <w:rsid w:val="001A278C"/>
    <w:rsid w:val="001A4A44"/>
    <w:rsid w:val="001B0A66"/>
    <w:rsid w:val="001B1E50"/>
    <w:rsid w:val="001B4E50"/>
    <w:rsid w:val="001B5C79"/>
    <w:rsid w:val="001C15E2"/>
    <w:rsid w:val="001C3585"/>
    <w:rsid w:val="001D230F"/>
    <w:rsid w:val="001D6BC4"/>
    <w:rsid w:val="001E29CB"/>
    <w:rsid w:val="001E355D"/>
    <w:rsid w:val="001F2043"/>
    <w:rsid w:val="001F7E08"/>
    <w:rsid w:val="00201FA3"/>
    <w:rsid w:val="0020231D"/>
    <w:rsid w:val="00204A09"/>
    <w:rsid w:val="00205BDF"/>
    <w:rsid w:val="00206A34"/>
    <w:rsid w:val="002126BE"/>
    <w:rsid w:val="00212BC8"/>
    <w:rsid w:val="00226125"/>
    <w:rsid w:val="002264D3"/>
    <w:rsid w:val="00227CF8"/>
    <w:rsid w:val="00227F26"/>
    <w:rsid w:val="00230532"/>
    <w:rsid w:val="00232D34"/>
    <w:rsid w:val="00236B29"/>
    <w:rsid w:val="00241FDA"/>
    <w:rsid w:val="0025063B"/>
    <w:rsid w:val="00251F9C"/>
    <w:rsid w:val="002553A5"/>
    <w:rsid w:val="00255887"/>
    <w:rsid w:val="00256597"/>
    <w:rsid w:val="002642C4"/>
    <w:rsid w:val="0026628B"/>
    <w:rsid w:val="00271C48"/>
    <w:rsid w:val="0027433E"/>
    <w:rsid w:val="00275530"/>
    <w:rsid w:val="0027601C"/>
    <w:rsid w:val="002800E6"/>
    <w:rsid w:val="00284343"/>
    <w:rsid w:val="002976E9"/>
    <w:rsid w:val="002A2FAF"/>
    <w:rsid w:val="002B2F20"/>
    <w:rsid w:val="002B78CB"/>
    <w:rsid w:val="002C4FAC"/>
    <w:rsid w:val="002C661D"/>
    <w:rsid w:val="002D21A2"/>
    <w:rsid w:val="002D30B7"/>
    <w:rsid w:val="002E556C"/>
    <w:rsid w:val="002F2320"/>
    <w:rsid w:val="0030434D"/>
    <w:rsid w:val="00323B55"/>
    <w:rsid w:val="00331017"/>
    <w:rsid w:val="00334DBC"/>
    <w:rsid w:val="00335379"/>
    <w:rsid w:val="00355818"/>
    <w:rsid w:val="003711A4"/>
    <w:rsid w:val="0037144E"/>
    <w:rsid w:val="00373680"/>
    <w:rsid w:val="0038075F"/>
    <w:rsid w:val="00380AC6"/>
    <w:rsid w:val="003813CA"/>
    <w:rsid w:val="00395EB0"/>
    <w:rsid w:val="00396A5C"/>
    <w:rsid w:val="003A358E"/>
    <w:rsid w:val="003A7CBF"/>
    <w:rsid w:val="003D1DB2"/>
    <w:rsid w:val="003D6C32"/>
    <w:rsid w:val="003E3357"/>
    <w:rsid w:val="003E68B0"/>
    <w:rsid w:val="003E69C8"/>
    <w:rsid w:val="003E6FB1"/>
    <w:rsid w:val="003E7FBB"/>
    <w:rsid w:val="003F2E38"/>
    <w:rsid w:val="003F3A6A"/>
    <w:rsid w:val="003F4E8A"/>
    <w:rsid w:val="003F55DC"/>
    <w:rsid w:val="003F7AAA"/>
    <w:rsid w:val="00403EC8"/>
    <w:rsid w:val="00417436"/>
    <w:rsid w:val="00422F09"/>
    <w:rsid w:val="00423C99"/>
    <w:rsid w:val="004305B1"/>
    <w:rsid w:val="00434A75"/>
    <w:rsid w:val="00436235"/>
    <w:rsid w:val="0043740C"/>
    <w:rsid w:val="00450939"/>
    <w:rsid w:val="00456DF8"/>
    <w:rsid w:val="0045775E"/>
    <w:rsid w:val="00475F5C"/>
    <w:rsid w:val="00485DE7"/>
    <w:rsid w:val="00487AD1"/>
    <w:rsid w:val="0049059F"/>
    <w:rsid w:val="004941D2"/>
    <w:rsid w:val="004954D1"/>
    <w:rsid w:val="004A28AB"/>
    <w:rsid w:val="004A2B6B"/>
    <w:rsid w:val="004B0876"/>
    <w:rsid w:val="004B0F3D"/>
    <w:rsid w:val="004B4659"/>
    <w:rsid w:val="004B54AF"/>
    <w:rsid w:val="004C20A6"/>
    <w:rsid w:val="004C38A7"/>
    <w:rsid w:val="004D50F9"/>
    <w:rsid w:val="004F4A4B"/>
    <w:rsid w:val="004F7E35"/>
    <w:rsid w:val="005021ED"/>
    <w:rsid w:val="00503562"/>
    <w:rsid w:val="005045DC"/>
    <w:rsid w:val="005072F4"/>
    <w:rsid w:val="005117F7"/>
    <w:rsid w:val="0051224F"/>
    <w:rsid w:val="00513592"/>
    <w:rsid w:val="00514FFC"/>
    <w:rsid w:val="0051543C"/>
    <w:rsid w:val="00521E0C"/>
    <w:rsid w:val="00536E25"/>
    <w:rsid w:val="005416C7"/>
    <w:rsid w:val="00543D96"/>
    <w:rsid w:val="0055004F"/>
    <w:rsid w:val="005502E3"/>
    <w:rsid w:val="005525C8"/>
    <w:rsid w:val="00564C1E"/>
    <w:rsid w:val="00565F4D"/>
    <w:rsid w:val="0056724E"/>
    <w:rsid w:val="00571297"/>
    <w:rsid w:val="00571EAF"/>
    <w:rsid w:val="0057369B"/>
    <w:rsid w:val="00577EBA"/>
    <w:rsid w:val="00587E30"/>
    <w:rsid w:val="00597D62"/>
    <w:rsid w:val="005A3A6D"/>
    <w:rsid w:val="005B24FB"/>
    <w:rsid w:val="005B441F"/>
    <w:rsid w:val="005C0902"/>
    <w:rsid w:val="005C2A2F"/>
    <w:rsid w:val="005E147A"/>
    <w:rsid w:val="005F0484"/>
    <w:rsid w:val="00600774"/>
    <w:rsid w:val="00603806"/>
    <w:rsid w:val="00622D39"/>
    <w:rsid w:val="0064136C"/>
    <w:rsid w:val="00642379"/>
    <w:rsid w:val="0064437F"/>
    <w:rsid w:val="006473EE"/>
    <w:rsid w:val="00652BBB"/>
    <w:rsid w:val="006805E9"/>
    <w:rsid w:val="006808A9"/>
    <w:rsid w:val="006912CA"/>
    <w:rsid w:val="00695BE8"/>
    <w:rsid w:val="006A47E5"/>
    <w:rsid w:val="006A4EB8"/>
    <w:rsid w:val="006C65D5"/>
    <w:rsid w:val="006D09B7"/>
    <w:rsid w:val="006F6966"/>
    <w:rsid w:val="00703AF9"/>
    <w:rsid w:val="00704353"/>
    <w:rsid w:val="0071361A"/>
    <w:rsid w:val="00714EA5"/>
    <w:rsid w:val="00716DA6"/>
    <w:rsid w:val="00717E72"/>
    <w:rsid w:val="007228D6"/>
    <w:rsid w:val="00723A79"/>
    <w:rsid w:val="00725010"/>
    <w:rsid w:val="007253C4"/>
    <w:rsid w:val="00727AE7"/>
    <w:rsid w:val="00730735"/>
    <w:rsid w:val="00732888"/>
    <w:rsid w:val="0073296E"/>
    <w:rsid w:val="00732DDC"/>
    <w:rsid w:val="007348A8"/>
    <w:rsid w:val="007440BB"/>
    <w:rsid w:val="00746732"/>
    <w:rsid w:val="00754C4D"/>
    <w:rsid w:val="00754FF0"/>
    <w:rsid w:val="007568F2"/>
    <w:rsid w:val="00756F8A"/>
    <w:rsid w:val="007572F7"/>
    <w:rsid w:val="00775D9C"/>
    <w:rsid w:val="007819A9"/>
    <w:rsid w:val="0078525C"/>
    <w:rsid w:val="007A0AFD"/>
    <w:rsid w:val="007B0C4F"/>
    <w:rsid w:val="007C34E5"/>
    <w:rsid w:val="007C3618"/>
    <w:rsid w:val="007E6544"/>
    <w:rsid w:val="007F0622"/>
    <w:rsid w:val="007F458A"/>
    <w:rsid w:val="007F7E49"/>
    <w:rsid w:val="00803C31"/>
    <w:rsid w:val="00805FED"/>
    <w:rsid w:val="008066DD"/>
    <w:rsid w:val="00807521"/>
    <w:rsid w:val="00811471"/>
    <w:rsid w:val="008117E9"/>
    <w:rsid w:val="00813368"/>
    <w:rsid w:val="00813F1F"/>
    <w:rsid w:val="00833073"/>
    <w:rsid w:val="00835978"/>
    <w:rsid w:val="008363A2"/>
    <w:rsid w:val="0084461A"/>
    <w:rsid w:val="00846C1E"/>
    <w:rsid w:val="00851D4F"/>
    <w:rsid w:val="0085279B"/>
    <w:rsid w:val="00853F8D"/>
    <w:rsid w:val="008639EC"/>
    <w:rsid w:val="00867A93"/>
    <w:rsid w:val="00872EA7"/>
    <w:rsid w:val="00876082"/>
    <w:rsid w:val="00876940"/>
    <w:rsid w:val="00883530"/>
    <w:rsid w:val="00885F7D"/>
    <w:rsid w:val="0089026F"/>
    <w:rsid w:val="0089155D"/>
    <w:rsid w:val="008926E7"/>
    <w:rsid w:val="00895F20"/>
    <w:rsid w:val="008968AD"/>
    <w:rsid w:val="008A532D"/>
    <w:rsid w:val="008B3E92"/>
    <w:rsid w:val="008C34A1"/>
    <w:rsid w:val="008D01C6"/>
    <w:rsid w:val="008D2A8D"/>
    <w:rsid w:val="008E0AC3"/>
    <w:rsid w:val="008E6403"/>
    <w:rsid w:val="008E6A07"/>
    <w:rsid w:val="008E74AE"/>
    <w:rsid w:val="008F10F3"/>
    <w:rsid w:val="008F2420"/>
    <w:rsid w:val="008F3C5B"/>
    <w:rsid w:val="008F3C69"/>
    <w:rsid w:val="008F5395"/>
    <w:rsid w:val="00900479"/>
    <w:rsid w:val="00903B93"/>
    <w:rsid w:val="00904129"/>
    <w:rsid w:val="009041C0"/>
    <w:rsid w:val="0090663A"/>
    <w:rsid w:val="009073E4"/>
    <w:rsid w:val="009160AF"/>
    <w:rsid w:val="00926CDC"/>
    <w:rsid w:val="00927355"/>
    <w:rsid w:val="0092756A"/>
    <w:rsid w:val="00930741"/>
    <w:rsid w:val="00930B7B"/>
    <w:rsid w:val="00937C82"/>
    <w:rsid w:val="00940AF4"/>
    <w:rsid w:val="00941475"/>
    <w:rsid w:val="0095173F"/>
    <w:rsid w:val="00956F52"/>
    <w:rsid w:val="00970BD0"/>
    <w:rsid w:val="00974B9F"/>
    <w:rsid w:val="00977203"/>
    <w:rsid w:val="00981711"/>
    <w:rsid w:val="00986F3B"/>
    <w:rsid w:val="0099376D"/>
    <w:rsid w:val="009A2412"/>
    <w:rsid w:val="009A3758"/>
    <w:rsid w:val="009A6010"/>
    <w:rsid w:val="009B7D13"/>
    <w:rsid w:val="009C4DAF"/>
    <w:rsid w:val="009C56C1"/>
    <w:rsid w:val="009D149C"/>
    <w:rsid w:val="009D18A0"/>
    <w:rsid w:val="009D6FE8"/>
    <w:rsid w:val="009E13C4"/>
    <w:rsid w:val="009E3BF7"/>
    <w:rsid w:val="009E565C"/>
    <w:rsid w:val="009E5CB2"/>
    <w:rsid w:val="009F0FFB"/>
    <w:rsid w:val="009F3659"/>
    <w:rsid w:val="009F4651"/>
    <w:rsid w:val="009F58A5"/>
    <w:rsid w:val="00A02FF1"/>
    <w:rsid w:val="00A07E6C"/>
    <w:rsid w:val="00A118EC"/>
    <w:rsid w:val="00A13949"/>
    <w:rsid w:val="00A253EF"/>
    <w:rsid w:val="00A41AA1"/>
    <w:rsid w:val="00A51A5A"/>
    <w:rsid w:val="00A546FE"/>
    <w:rsid w:val="00A55997"/>
    <w:rsid w:val="00A6108B"/>
    <w:rsid w:val="00A62F71"/>
    <w:rsid w:val="00A707DD"/>
    <w:rsid w:val="00A74066"/>
    <w:rsid w:val="00A93CF3"/>
    <w:rsid w:val="00A94079"/>
    <w:rsid w:val="00AB4A73"/>
    <w:rsid w:val="00AB623F"/>
    <w:rsid w:val="00AC62AC"/>
    <w:rsid w:val="00AC7363"/>
    <w:rsid w:val="00AD7952"/>
    <w:rsid w:val="00AD79C0"/>
    <w:rsid w:val="00AE30AD"/>
    <w:rsid w:val="00AE49C5"/>
    <w:rsid w:val="00AE610E"/>
    <w:rsid w:val="00AE74D3"/>
    <w:rsid w:val="00AE7A18"/>
    <w:rsid w:val="00AF252F"/>
    <w:rsid w:val="00AF5AC8"/>
    <w:rsid w:val="00B0116B"/>
    <w:rsid w:val="00B02BCC"/>
    <w:rsid w:val="00B03DE4"/>
    <w:rsid w:val="00B05750"/>
    <w:rsid w:val="00B1204F"/>
    <w:rsid w:val="00B2324F"/>
    <w:rsid w:val="00B273E8"/>
    <w:rsid w:val="00B2747C"/>
    <w:rsid w:val="00B40590"/>
    <w:rsid w:val="00B41ECB"/>
    <w:rsid w:val="00B43D82"/>
    <w:rsid w:val="00B519BB"/>
    <w:rsid w:val="00B6591B"/>
    <w:rsid w:val="00B745EB"/>
    <w:rsid w:val="00B80E2E"/>
    <w:rsid w:val="00B83220"/>
    <w:rsid w:val="00B86327"/>
    <w:rsid w:val="00B86896"/>
    <w:rsid w:val="00B8708A"/>
    <w:rsid w:val="00B933D0"/>
    <w:rsid w:val="00B9375F"/>
    <w:rsid w:val="00BA2DD9"/>
    <w:rsid w:val="00BB0DAD"/>
    <w:rsid w:val="00BB169B"/>
    <w:rsid w:val="00BB37E6"/>
    <w:rsid w:val="00BB7223"/>
    <w:rsid w:val="00BC03D8"/>
    <w:rsid w:val="00BC09B6"/>
    <w:rsid w:val="00BC0EC6"/>
    <w:rsid w:val="00BC4A29"/>
    <w:rsid w:val="00BC77D6"/>
    <w:rsid w:val="00BD2F84"/>
    <w:rsid w:val="00BD6355"/>
    <w:rsid w:val="00BD6BFF"/>
    <w:rsid w:val="00BD6E84"/>
    <w:rsid w:val="00BE0C05"/>
    <w:rsid w:val="00BE170C"/>
    <w:rsid w:val="00BE21B5"/>
    <w:rsid w:val="00BE26D8"/>
    <w:rsid w:val="00BE2E4A"/>
    <w:rsid w:val="00BE3228"/>
    <w:rsid w:val="00BE594A"/>
    <w:rsid w:val="00BF0EC9"/>
    <w:rsid w:val="00BF19FF"/>
    <w:rsid w:val="00C00CBF"/>
    <w:rsid w:val="00C0154E"/>
    <w:rsid w:val="00C01E85"/>
    <w:rsid w:val="00C10CE6"/>
    <w:rsid w:val="00C1113B"/>
    <w:rsid w:val="00C132ED"/>
    <w:rsid w:val="00C15BC9"/>
    <w:rsid w:val="00C16DD1"/>
    <w:rsid w:val="00C25937"/>
    <w:rsid w:val="00C302F3"/>
    <w:rsid w:val="00C30FBE"/>
    <w:rsid w:val="00C35540"/>
    <w:rsid w:val="00C36D73"/>
    <w:rsid w:val="00C4153D"/>
    <w:rsid w:val="00C43487"/>
    <w:rsid w:val="00C52DE4"/>
    <w:rsid w:val="00C56211"/>
    <w:rsid w:val="00C56AAE"/>
    <w:rsid w:val="00C57F97"/>
    <w:rsid w:val="00C607E1"/>
    <w:rsid w:val="00C64C1C"/>
    <w:rsid w:val="00C70FF3"/>
    <w:rsid w:val="00C741F5"/>
    <w:rsid w:val="00C7551B"/>
    <w:rsid w:val="00C82595"/>
    <w:rsid w:val="00C84798"/>
    <w:rsid w:val="00C90275"/>
    <w:rsid w:val="00C91F8E"/>
    <w:rsid w:val="00C97E8D"/>
    <w:rsid w:val="00C97F27"/>
    <w:rsid w:val="00CB2FB4"/>
    <w:rsid w:val="00CB3B53"/>
    <w:rsid w:val="00CC243C"/>
    <w:rsid w:val="00CC3641"/>
    <w:rsid w:val="00CC7CFB"/>
    <w:rsid w:val="00CD0D9C"/>
    <w:rsid w:val="00CD3ED4"/>
    <w:rsid w:val="00CD4DDF"/>
    <w:rsid w:val="00CE2575"/>
    <w:rsid w:val="00CF16E5"/>
    <w:rsid w:val="00CF3F0E"/>
    <w:rsid w:val="00CF4CFD"/>
    <w:rsid w:val="00D1389F"/>
    <w:rsid w:val="00D210CE"/>
    <w:rsid w:val="00D22B2B"/>
    <w:rsid w:val="00D2437F"/>
    <w:rsid w:val="00D24EB4"/>
    <w:rsid w:val="00D25B33"/>
    <w:rsid w:val="00D46B3B"/>
    <w:rsid w:val="00D60A4A"/>
    <w:rsid w:val="00D6335E"/>
    <w:rsid w:val="00D6792C"/>
    <w:rsid w:val="00D71440"/>
    <w:rsid w:val="00D82F75"/>
    <w:rsid w:val="00D82FC2"/>
    <w:rsid w:val="00D85AC7"/>
    <w:rsid w:val="00D86187"/>
    <w:rsid w:val="00D8798B"/>
    <w:rsid w:val="00D9053F"/>
    <w:rsid w:val="00D9587E"/>
    <w:rsid w:val="00D96A86"/>
    <w:rsid w:val="00DA398D"/>
    <w:rsid w:val="00DA5C81"/>
    <w:rsid w:val="00DA7495"/>
    <w:rsid w:val="00DB30AA"/>
    <w:rsid w:val="00DB405F"/>
    <w:rsid w:val="00DB7E27"/>
    <w:rsid w:val="00DC5393"/>
    <w:rsid w:val="00DD05CA"/>
    <w:rsid w:val="00DD1244"/>
    <w:rsid w:val="00DD19DC"/>
    <w:rsid w:val="00DE1AE5"/>
    <w:rsid w:val="00DE4F7A"/>
    <w:rsid w:val="00DF2AE7"/>
    <w:rsid w:val="00DF318D"/>
    <w:rsid w:val="00DF7622"/>
    <w:rsid w:val="00E16EEF"/>
    <w:rsid w:val="00E21F8C"/>
    <w:rsid w:val="00E31864"/>
    <w:rsid w:val="00E3189C"/>
    <w:rsid w:val="00E32B0B"/>
    <w:rsid w:val="00E343B1"/>
    <w:rsid w:val="00E41777"/>
    <w:rsid w:val="00E41D0B"/>
    <w:rsid w:val="00E42C06"/>
    <w:rsid w:val="00E465F1"/>
    <w:rsid w:val="00E54E99"/>
    <w:rsid w:val="00E56226"/>
    <w:rsid w:val="00E70E54"/>
    <w:rsid w:val="00E72B62"/>
    <w:rsid w:val="00E72BEC"/>
    <w:rsid w:val="00E8175D"/>
    <w:rsid w:val="00E83121"/>
    <w:rsid w:val="00E93590"/>
    <w:rsid w:val="00EB183B"/>
    <w:rsid w:val="00EB31C5"/>
    <w:rsid w:val="00EB3B7F"/>
    <w:rsid w:val="00EB6B1D"/>
    <w:rsid w:val="00EB73F5"/>
    <w:rsid w:val="00EC6167"/>
    <w:rsid w:val="00ED6988"/>
    <w:rsid w:val="00EF1E76"/>
    <w:rsid w:val="00EF29B4"/>
    <w:rsid w:val="00EF6E3D"/>
    <w:rsid w:val="00F0216C"/>
    <w:rsid w:val="00F122BE"/>
    <w:rsid w:val="00F15D98"/>
    <w:rsid w:val="00F22331"/>
    <w:rsid w:val="00F31198"/>
    <w:rsid w:val="00F35DBA"/>
    <w:rsid w:val="00F36A12"/>
    <w:rsid w:val="00F36BC6"/>
    <w:rsid w:val="00F5311F"/>
    <w:rsid w:val="00F54E57"/>
    <w:rsid w:val="00F5538C"/>
    <w:rsid w:val="00F578BE"/>
    <w:rsid w:val="00F63BD2"/>
    <w:rsid w:val="00F63CDB"/>
    <w:rsid w:val="00F64132"/>
    <w:rsid w:val="00F64B6C"/>
    <w:rsid w:val="00F701EB"/>
    <w:rsid w:val="00F750B2"/>
    <w:rsid w:val="00F84AC5"/>
    <w:rsid w:val="00F90D28"/>
    <w:rsid w:val="00FA1226"/>
    <w:rsid w:val="00FA1831"/>
    <w:rsid w:val="00FA1C53"/>
    <w:rsid w:val="00FA4F24"/>
    <w:rsid w:val="00FA566F"/>
    <w:rsid w:val="00FB29EC"/>
    <w:rsid w:val="00FB5036"/>
    <w:rsid w:val="00FB7E11"/>
    <w:rsid w:val="00FE7FA6"/>
    <w:rsid w:val="00FF3902"/>
    <w:rsid w:val="00FF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1A2"/>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tabs>
        <w:tab w:val="num" w:pos="643"/>
      </w:tabs>
      <w:ind w:left="720" w:hanging="720"/>
      <w:jc w:val="both"/>
      <w:outlineLvl w:val="1"/>
    </w:pPr>
    <w:rPr>
      <w:b/>
      <w:szCs w:val="28"/>
    </w:rPr>
  </w:style>
  <w:style w:type="paragraph" w:styleId="3">
    <w:name w:val="heading 3"/>
    <w:basedOn w:val="a"/>
    <w:next w:val="a"/>
    <w:link w:val="30"/>
    <w:uiPriority w:val="9"/>
    <w:qFormat/>
    <w:rsid w:val="00B05750"/>
    <w:pPr>
      <w:tabs>
        <w:tab w:val="num" w:pos="643"/>
      </w:tabs>
      <w:ind w:left="643" w:hanging="360"/>
      <w:jc w:val="both"/>
      <w:outlineLvl w:val="2"/>
    </w:pPr>
    <w:rPr>
      <w:b/>
      <w:szCs w:val="28"/>
    </w:rPr>
  </w:style>
  <w:style w:type="paragraph" w:styleId="4">
    <w:name w:val="heading 4"/>
    <w:basedOn w:val="a"/>
    <w:next w:val="a"/>
    <w:link w:val="40"/>
    <w:uiPriority w:val="9"/>
    <w:qFormat/>
    <w:rsid w:val="002D21A2"/>
    <w:pPr>
      <w:keepNext/>
      <w:jc w:val="center"/>
      <w:outlineLvl w:val="3"/>
    </w:pPr>
    <w:rPr>
      <w:b/>
      <w:sz w:val="24"/>
    </w:rPr>
  </w:style>
  <w:style w:type="paragraph" w:styleId="5">
    <w:name w:val="heading 5"/>
    <w:basedOn w:val="a"/>
    <w:next w:val="a"/>
    <w:link w:val="50"/>
    <w:uiPriority w:val="9"/>
    <w:qFormat/>
    <w:rsid w:val="002D21A2"/>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D21A2"/>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2D21A2"/>
    <w:rPr>
      <w:b/>
      <w:sz w:val="28"/>
      <w:szCs w:val="28"/>
    </w:rPr>
  </w:style>
  <w:style w:type="character" w:customStyle="1" w:styleId="30">
    <w:name w:val="Заголовок 3 Знак"/>
    <w:basedOn w:val="a0"/>
    <w:link w:val="3"/>
    <w:uiPriority w:val="9"/>
    <w:locked/>
    <w:rsid w:val="002D21A2"/>
    <w:rPr>
      <w:b/>
      <w:sz w:val="28"/>
      <w:szCs w:val="28"/>
    </w:rPr>
  </w:style>
  <w:style w:type="character" w:customStyle="1" w:styleId="40">
    <w:name w:val="Заголовок 4 Знак"/>
    <w:basedOn w:val="a0"/>
    <w:link w:val="4"/>
    <w:uiPriority w:val="9"/>
    <w:semiHidden/>
    <w:locked/>
    <w:rsid w:val="002D21A2"/>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2D21A2"/>
    <w:rPr>
      <w:rFonts w:asciiTheme="minorHAnsi" w:eastAsiaTheme="minorEastAsia" w:hAnsiTheme="minorHAnsi" w:cs="Times New Roman"/>
      <w:b/>
      <w:bCs/>
      <w:i/>
      <w:iCs/>
      <w:sz w:val="26"/>
      <w:szCs w:val="26"/>
    </w:rPr>
  </w:style>
  <w:style w:type="paragraph" w:styleId="a3">
    <w:name w:val="Body Text Indent"/>
    <w:basedOn w:val="a"/>
    <w:link w:val="a4"/>
    <w:uiPriority w:val="99"/>
    <w:rsid w:val="002D21A2"/>
    <w:pPr>
      <w:ind w:left="3912"/>
    </w:pPr>
  </w:style>
  <w:style w:type="character" w:customStyle="1" w:styleId="a4">
    <w:name w:val="Основной текст с отступом Знак"/>
    <w:basedOn w:val="a0"/>
    <w:link w:val="a3"/>
    <w:uiPriority w:val="99"/>
    <w:semiHidden/>
    <w:locked/>
    <w:rsid w:val="002D21A2"/>
    <w:rPr>
      <w:rFonts w:cs="Times New Roman"/>
      <w:sz w:val="28"/>
    </w:rPr>
  </w:style>
  <w:style w:type="paragraph" w:styleId="21">
    <w:name w:val="Body Text Indent 2"/>
    <w:basedOn w:val="a"/>
    <w:link w:val="22"/>
    <w:uiPriority w:val="99"/>
    <w:rsid w:val="002D21A2"/>
    <w:pPr>
      <w:ind w:firstLine="720"/>
      <w:jc w:val="both"/>
    </w:pPr>
  </w:style>
  <w:style w:type="character" w:customStyle="1" w:styleId="22">
    <w:name w:val="Основной текст с отступом 2 Знак"/>
    <w:basedOn w:val="a0"/>
    <w:link w:val="21"/>
    <w:uiPriority w:val="99"/>
    <w:semiHidden/>
    <w:locked/>
    <w:rsid w:val="002D21A2"/>
    <w:rPr>
      <w:rFonts w:cs="Times New Roman"/>
      <w:sz w:val="28"/>
    </w:rPr>
  </w:style>
  <w:style w:type="paragraph" w:styleId="a5">
    <w:name w:val="header"/>
    <w:basedOn w:val="a"/>
    <w:link w:val="a6"/>
    <w:uiPriority w:val="99"/>
    <w:rsid w:val="002D21A2"/>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sid w:val="002D21A2"/>
    <w:rPr>
      <w:rFonts w:cs="Times New Roman"/>
    </w:rPr>
  </w:style>
  <w:style w:type="paragraph" w:styleId="23">
    <w:name w:val="List 2"/>
    <w:basedOn w:val="a"/>
    <w:uiPriority w:val="99"/>
    <w:rsid w:val="002D21A2"/>
    <w:pPr>
      <w:ind w:left="566" w:hanging="283"/>
    </w:pPr>
  </w:style>
  <w:style w:type="paragraph" w:styleId="a8">
    <w:name w:val="List Bullet"/>
    <w:basedOn w:val="a"/>
    <w:autoRedefine/>
    <w:uiPriority w:val="99"/>
    <w:rsid w:val="002D21A2"/>
    <w:pPr>
      <w:keepNext/>
      <w:jc w:val="both"/>
    </w:pPr>
    <w:rPr>
      <w:b/>
    </w:rPr>
  </w:style>
  <w:style w:type="paragraph" w:styleId="24">
    <w:name w:val="List Bullet 2"/>
    <w:basedOn w:val="a"/>
    <w:autoRedefine/>
    <w:uiPriority w:val="99"/>
    <w:rsid w:val="002D21A2"/>
    <w:pPr>
      <w:jc w:val="both"/>
    </w:pPr>
  </w:style>
  <w:style w:type="paragraph" w:styleId="31">
    <w:name w:val="List Bullet 3"/>
    <w:basedOn w:val="a"/>
    <w:autoRedefine/>
    <w:uiPriority w:val="99"/>
    <w:rsid w:val="002D21A2"/>
    <w:pPr>
      <w:ind w:firstLine="720"/>
      <w:jc w:val="both"/>
    </w:pPr>
  </w:style>
  <w:style w:type="paragraph" w:styleId="25">
    <w:name w:val="List Continue 2"/>
    <w:basedOn w:val="a"/>
    <w:uiPriority w:val="99"/>
    <w:rsid w:val="002D21A2"/>
    <w:pPr>
      <w:spacing w:after="120"/>
      <w:ind w:left="566"/>
    </w:pPr>
  </w:style>
  <w:style w:type="paragraph" w:styleId="32">
    <w:name w:val="List Continue 3"/>
    <w:basedOn w:val="a"/>
    <w:uiPriority w:val="99"/>
    <w:rsid w:val="002D21A2"/>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rsid w:val="002D21A2"/>
    <w:pPr>
      <w:ind w:firstLine="720"/>
    </w:pPr>
  </w:style>
  <w:style w:type="character" w:customStyle="1" w:styleId="34">
    <w:name w:val="Основной текст с отступом 3 Знак"/>
    <w:basedOn w:val="a0"/>
    <w:link w:val="33"/>
    <w:uiPriority w:val="99"/>
    <w:semiHidden/>
    <w:locked/>
    <w:rsid w:val="002D21A2"/>
    <w:rPr>
      <w:rFonts w:cs="Times New Roman"/>
      <w:sz w:val="16"/>
      <w:szCs w:val="16"/>
    </w:rPr>
  </w:style>
  <w:style w:type="paragraph" w:styleId="26">
    <w:name w:val="Body Text 2"/>
    <w:basedOn w:val="a"/>
    <w:link w:val="27"/>
    <w:uiPriority w:val="99"/>
    <w:rsid w:val="002D21A2"/>
    <w:pPr>
      <w:jc w:val="center"/>
    </w:pPr>
  </w:style>
  <w:style w:type="character" w:customStyle="1" w:styleId="27">
    <w:name w:val="Основной текст 2 Знак"/>
    <w:basedOn w:val="a0"/>
    <w:link w:val="26"/>
    <w:uiPriority w:val="99"/>
    <w:semiHidden/>
    <w:locked/>
    <w:rsid w:val="002D21A2"/>
    <w:rPr>
      <w:rFonts w:cs="Times New Roman"/>
      <w:sz w:val="28"/>
    </w:rPr>
  </w:style>
  <w:style w:type="paragraph" w:styleId="ab">
    <w:name w:val="Title"/>
    <w:basedOn w:val="a"/>
    <w:link w:val="ac"/>
    <w:uiPriority w:val="10"/>
    <w:qFormat/>
    <w:rsid w:val="002D21A2"/>
    <w:pPr>
      <w:jc w:val="center"/>
    </w:pPr>
    <w:rPr>
      <w:lang w:val="en-US"/>
    </w:rPr>
  </w:style>
  <w:style w:type="character" w:customStyle="1" w:styleId="ac">
    <w:name w:val="Название Знак"/>
    <w:basedOn w:val="a0"/>
    <w:link w:val="ab"/>
    <w:uiPriority w:val="10"/>
    <w:locked/>
    <w:rsid w:val="002D21A2"/>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sid w:val="002D21A2"/>
    <w:rPr>
      <w:sz w:val="20"/>
    </w:rPr>
  </w:style>
  <w:style w:type="character" w:customStyle="1" w:styleId="ae">
    <w:name w:val="Текст сноски Знак"/>
    <w:basedOn w:val="a0"/>
    <w:link w:val="ad"/>
    <w:uiPriority w:val="99"/>
    <w:semiHidden/>
    <w:locked/>
    <w:rsid w:val="002D21A2"/>
    <w:rPr>
      <w:rFonts w:cs="Times New Roman"/>
    </w:rPr>
  </w:style>
  <w:style w:type="character" w:styleId="af">
    <w:name w:val="footnote reference"/>
    <w:basedOn w:val="a0"/>
    <w:uiPriority w:val="99"/>
    <w:semiHidden/>
    <w:rsid w:val="002D21A2"/>
    <w:rPr>
      <w:rFonts w:cs="Times New Roman"/>
      <w:vertAlign w:val="superscript"/>
    </w:rPr>
  </w:style>
  <w:style w:type="paragraph" w:styleId="af0">
    <w:name w:val="Block Text"/>
    <w:basedOn w:val="a"/>
    <w:uiPriority w:val="99"/>
    <w:rsid w:val="002D21A2"/>
    <w:pPr>
      <w:ind w:left="-45" w:right="-124"/>
      <w:jc w:val="center"/>
    </w:pPr>
    <w:rPr>
      <w:lang w:val="en-US"/>
    </w:rPr>
  </w:style>
  <w:style w:type="paragraph" w:styleId="af1">
    <w:name w:val="footer"/>
    <w:basedOn w:val="a"/>
    <w:link w:val="af2"/>
    <w:uiPriority w:val="99"/>
    <w:rsid w:val="002D21A2"/>
    <w:pPr>
      <w:tabs>
        <w:tab w:val="center" w:pos="4153"/>
        <w:tab w:val="right" w:pos="8306"/>
      </w:tabs>
    </w:pPr>
  </w:style>
  <w:style w:type="character" w:customStyle="1" w:styleId="af2">
    <w:name w:val="Нижний колонтитул Знак"/>
    <w:basedOn w:val="a0"/>
    <w:link w:val="af1"/>
    <w:uiPriority w:val="99"/>
    <w:locked/>
    <w:rsid w:val="002D21A2"/>
    <w:rPr>
      <w:rFonts w:cs="Times New Roman"/>
      <w:sz w:val="28"/>
    </w:rPr>
  </w:style>
  <w:style w:type="paragraph" w:styleId="35">
    <w:name w:val="Body Text 3"/>
    <w:basedOn w:val="a"/>
    <w:link w:val="36"/>
    <w:uiPriority w:val="99"/>
    <w:rsid w:val="002D21A2"/>
    <w:pPr>
      <w:jc w:val="center"/>
    </w:pPr>
    <w:rPr>
      <w:b/>
    </w:rPr>
  </w:style>
  <w:style w:type="character" w:customStyle="1" w:styleId="36">
    <w:name w:val="Основной текст 3 Знак"/>
    <w:basedOn w:val="a0"/>
    <w:link w:val="35"/>
    <w:uiPriority w:val="99"/>
    <w:semiHidden/>
    <w:locked/>
    <w:rsid w:val="002D21A2"/>
    <w:rPr>
      <w:rFonts w:cs="Times New Roman"/>
      <w:sz w:val="16"/>
      <w:szCs w:val="16"/>
    </w:rPr>
  </w:style>
  <w:style w:type="paragraph" w:styleId="af3">
    <w:name w:val="List"/>
    <w:basedOn w:val="a"/>
    <w:uiPriority w:val="99"/>
    <w:rsid w:val="002D21A2"/>
    <w:pPr>
      <w:ind w:left="283" w:hanging="283"/>
    </w:pPr>
  </w:style>
  <w:style w:type="paragraph" w:styleId="37">
    <w:name w:val="List 3"/>
    <w:basedOn w:val="a"/>
    <w:uiPriority w:val="99"/>
    <w:rsid w:val="002D21A2"/>
    <w:pPr>
      <w:ind w:left="849" w:hanging="283"/>
    </w:pPr>
  </w:style>
  <w:style w:type="paragraph" w:styleId="41">
    <w:name w:val="List 4"/>
    <w:basedOn w:val="a"/>
    <w:uiPriority w:val="99"/>
    <w:rsid w:val="002D21A2"/>
    <w:pPr>
      <w:ind w:left="1132" w:hanging="283"/>
    </w:pPr>
  </w:style>
  <w:style w:type="paragraph" w:styleId="af4">
    <w:name w:val="Date"/>
    <w:basedOn w:val="a"/>
    <w:next w:val="a"/>
    <w:link w:val="af5"/>
    <w:uiPriority w:val="99"/>
    <w:rsid w:val="002D21A2"/>
  </w:style>
  <w:style w:type="character" w:customStyle="1" w:styleId="af5">
    <w:name w:val="Дата Знак"/>
    <w:basedOn w:val="a0"/>
    <w:link w:val="af4"/>
    <w:uiPriority w:val="99"/>
    <w:semiHidden/>
    <w:locked/>
    <w:rsid w:val="002D21A2"/>
    <w:rPr>
      <w:rFonts w:cs="Times New Roman"/>
      <w:sz w:val="28"/>
    </w:rPr>
  </w:style>
  <w:style w:type="paragraph" w:styleId="af6">
    <w:name w:val="Subtitle"/>
    <w:basedOn w:val="a"/>
    <w:link w:val="af7"/>
    <w:uiPriority w:val="11"/>
    <w:qFormat/>
    <w:rsid w:val="002D21A2"/>
    <w:pPr>
      <w:spacing w:after="60"/>
      <w:jc w:val="center"/>
      <w:outlineLvl w:val="1"/>
    </w:pPr>
    <w:rPr>
      <w:rFonts w:ascii="Arial" w:hAnsi="Arial"/>
      <w:sz w:val="24"/>
    </w:rPr>
  </w:style>
  <w:style w:type="character" w:customStyle="1" w:styleId="af7">
    <w:name w:val="Подзаголовок Знак"/>
    <w:basedOn w:val="a0"/>
    <w:link w:val="af6"/>
    <w:uiPriority w:val="11"/>
    <w:locked/>
    <w:rsid w:val="002D21A2"/>
    <w:rPr>
      <w:rFonts w:asciiTheme="majorHAnsi" w:eastAsiaTheme="majorEastAsia" w:hAnsiTheme="majorHAnsi" w:cs="Times New Roman"/>
      <w:sz w:val="24"/>
      <w:szCs w:val="24"/>
    </w:rPr>
  </w:style>
  <w:style w:type="character" w:styleId="af8">
    <w:name w:val="Hyperlink"/>
    <w:basedOn w:val="a0"/>
    <w:uiPriority w:val="99"/>
    <w:rsid w:val="002D21A2"/>
    <w:rPr>
      <w:rFonts w:cs="Times New Roman"/>
      <w:color w:val="0000FF"/>
      <w:u w:val="single"/>
    </w:rPr>
  </w:style>
  <w:style w:type="character" w:styleId="af9">
    <w:name w:val="FollowedHyperlink"/>
    <w:basedOn w:val="a0"/>
    <w:uiPriority w:val="99"/>
    <w:rsid w:val="002D21A2"/>
    <w:rPr>
      <w:rFonts w:cs="Times New Roman"/>
      <w:color w:val="800080"/>
      <w:u w:val="single"/>
    </w:rPr>
  </w:style>
  <w:style w:type="table" w:styleId="afa">
    <w:name w:val="Table Grid"/>
    <w:basedOn w:val="a1"/>
    <w:uiPriority w:val="5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2D21A2"/>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nformat">
    <w:name w:val="ConsPlusNonformat"/>
    <w:uiPriority w:val="99"/>
    <w:rsid w:val="00FA1C53"/>
    <w:pPr>
      <w:autoSpaceDE w:val="0"/>
      <w:autoSpaceDN w:val="0"/>
      <w:adjustRightInd w:val="0"/>
    </w:pPr>
    <w:rPr>
      <w:rFonts w:ascii="Courier New" w:hAnsi="Courier New" w:cs="Courier New"/>
    </w:rPr>
  </w:style>
  <w:style w:type="paragraph" w:customStyle="1" w:styleId="42">
    <w:name w:val="Основной текст4"/>
    <w:basedOn w:val="a"/>
    <w:rsid w:val="001B4E50"/>
    <w:pPr>
      <w:shd w:val="clear" w:color="auto" w:fill="FFFFFF"/>
      <w:spacing w:after="60" w:line="0" w:lineRule="atLeast"/>
      <w:jc w:val="center"/>
    </w:pPr>
    <w:rPr>
      <w:color w:val="000000"/>
      <w:sz w:val="27"/>
      <w:szCs w:val="27"/>
    </w:rPr>
  </w:style>
  <w:style w:type="paragraph" w:styleId="afd">
    <w:name w:val="List Paragraph"/>
    <w:basedOn w:val="a"/>
    <w:uiPriority w:val="34"/>
    <w:qFormat/>
    <w:rsid w:val="008926E7"/>
    <w:pPr>
      <w:ind w:left="720"/>
      <w:contextualSpacing/>
    </w:pPr>
  </w:style>
  <w:style w:type="paragraph" w:customStyle="1" w:styleId="38">
    <w:name w:val="Основной текст3"/>
    <w:basedOn w:val="a"/>
    <w:rsid w:val="008926E7"/>
    <w:pPr>
      <w:widowControl w:val="0"/>
      <w:shd w:val="clear" w:color="auto" w:fill="FFFFFF"/>
      <w:spacing w:after="180" w:line="235" w:lineRule="exact"/>
      <w:ind w:hanging="380"/>
    </w:pPr>
    <w:rPr>
      <w:color w:val="000000"/>
      <w:sz w:val="22"/>
      <w:szCs w:val="22"/>
    </w:rPr>
  </w:style>
  <w:style w:type="character" w:customStyle="1" w:styleId="afe">
    <w:name w:val="Основной текст + Полужирный"/>
    <w:aliases w:val="Интервал 0 pt2,Интервал 0 pt"/>
    <w:basedOn w:val="a0"/>
    <w:rsid w:val="008926E7"/>
    <w:rPr>
      <w:rFonts w:ascii="Times New Roman" w:hAnsi="Times New Roman" w:cs="Times New Roman" w:hint="default"/>
      <w:b/>
      <w:bCs/>
      <w:spacing w:val="10"/>
      <w:sz w:val="25"/>
      <w:szCs w:val="25"/>
    </w:rPr>
  </w:style>
  <w:style w:type="character" w:customStyle="1" w:styleId="aff">
    <w:name w:val="Основной текст_"/>
    <w:basedOn w:val="a0"/>
    <w:link w:val="11"/>
    <w:locked/>
    <w:rsid w:val="008926E7"/>
    <w:rPr>
      <w:sz w:val="26"/>
      <w:szCs w:val="26"/>
      <w:shd w:val="clear" w:color="auto" w:fill="FFFFFF"/>
    </w:rPr>
  </w:style>
  <w:style w:type="paragraph" w:customStyle="1" w:styleId="11">
    <w:name w:val="Основной текст1"/>
    <w:basedOn w:val="a"/>
    <w:link w:val="aff"/>
    <w:rsid w:val="008926E7"/>
    <w:pPr>
      <w:widowControl w:val="0"/>
      <w:shd w:val="clear" w:color="auto" w:fill="FFFFFF"/>
      <w:spacing w:after="180" w:line="324" w:lineRule="exact"/>
      <w:jc w:val="center"/>
    </w:pPr>
    <w:rPr>
      <w:sz w:val="26"/>
      <w:szCs w:val="26"/>
    </w:rPr>
  </w:style>
  <w:style w:type="paragraph" w:customStyle="1" w:styleId="ConsPlusNormal">
    <w:name w:val="ConsPlusNormal"/>
    <w:link w:val="ConsPlusNormal0"/>
    <w:rsid w:val="007F7E49"/>
    <w:pPr>
      <w:suppressAutoHyphens/>
      <w:autoSpaceDE w:val="0"/>
      <w:ind w:firstLine="720"/>
    </w:pPr>
    <w:rPr>
      <w:rFonts w:ascii="Arial" w:eastAsia="Arial" w:hAnsi="Arial"/>
      <w:lang w:eastAsia="ar-SA"/>
    </w:rPr>
  </w:style>
  <w:style w:type="character" w:customStyle="1" w:styleId="ConsPlusNormal0">
    <w:name w:val="ConsPlusNormal Знак"/>
    <w:link w:val="ConsPlusNormal"/>
    <w:locked/>
    <w:rsid w:val="007F7E49"/>
    <w:rPr>
      <w:rFonts w:ascii="Arial" w:eastAsia="Arial" w:hAnsi="Arial"/>
      <w:lang w:eastAsia="ar-SA"/>
    </w:rPr>
  </w:style>
  <w:style w:type="paragraph" w:customStyle="1" w:styleId="parametervalue">
    <w:name w:val="parametervalue"/>
    <w:basedOn w:val="a"/>
    <w:rsid w:val="00226125"/>
    <w:pPr>
      <w:spacing w:before="100" w:beforeAutospacing="1" w:after="100" w:afterAutospacing="1"/>
    </w:pPr>
    <w:rPr>
      <w:sz w:val="24"/>
      <w:szCs w:val="24"/>
    </w:rPr>
  </w:style>
  <w:style w:type="paragraph" w:styleId="aff0">
    <w:name w:val="Normal (Web)"/>
    <w:basedOn w:val="a"/>
    <w:uiPriority w:val="99"/>
    <w:unhideWhenUsed/>
    <w:rsid w:val="00EB6B1D"/>
    <w:pPr>
      <w:spacing w:before="100" w:beforeAutospacing="1" w:after="100" w:afterAutospacing="1"/>
      <w:ind w:firstLine="709"/>
      <w:jc w:val="both"/>
    </w:pPr>
    <w:rPr>
      <w:szCs w:val="28"/>
    </w:rPr>
  </w:style>
  <w:style w:type="character" w:customStyle="1" w:styleId="textexposedshow">
    <w:name w:val="text_exposed_show"/>
    <w:basedOn w:val="a0"/>
    <w:rsid w:val="00EB6B1D"/>
  </w:style>
  <w:style w:type="paragraph" w:customStyle="1" w:styleId="28">
    <w:name w:val="Основной текст2"/>
    <w:basedOn w:val="a"/>
    <w:rsid w:val="007C3618"/>
    <w:pPr>
      <w:shd w:val="clear" w:color="auto" w:fill="FFFFFF"/>
      <w:spacing w:after="120" w:line="0" w:lineRule="atLeast"/>
      <w:ind w:hanging="340"/>
      <w:jc w:val="righ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cs="Times New Roman"/>
      <w:b/>
      <w:sz w:val="28"/>
      <w:szCs w:val="28"/>
    </w:rPr>
  </w:style>
  <w:style w:type="character" w:customStyle="1" w:styleId="30">
    <w:name w:val="Заголовок 3 Знак"/>
    <w:basedOn w:val="a0"/>
    <w:link w:val="3"/>
    <w:uiPriority w:val="9"/>
    <w:locked/>
    <w:rPr>
      <w:rFonts w:cs="Times New Roman"/>
      <w:b/>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1">
    <w:name w:val="Body Text Indent 2"/>
    <w:basedOn w:val="a"/>
    <w:link w:val="22"/>
    <w:uiPriority w:val="99"/>
    <w:pPr>
      <w:ind w:firstLine="720"/>
      <w:jc w:val="both"/>
    </w:pPr>
  </w:style>
  <w:style w:type="character" w:customStyle="1" w:styleId="22">
    <w:name w:val="Основной текст с отступом 2 Знак"/>
    <w:basedOn w:val="a0"/>
    <w:link w:val="21"/>
    <w:uiPriority w:val="99"/>
    <w:semiHidden/>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3">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4">
    <w:name w:val="List Bullet 2"/>
    <w:basedOn w:val="a"/>
    <w:autoRedefine/>
    <w:uiPriority w:val="99"/>
    <w:pPr>
      <w:jc w:val="both"/>
    </w:pPr>
  </w:style>
  <w:style w:type="paragraph" w:styleId="31">
    <w:name w:val="List Bullet 3"/>
    <w:basedOn w:val="a"/>
    <w:autoRedefine/>
    <w:uiPriority w:val="99"/>
    <w:pPr>
      <w:ind w:firstLine="720"/>
      <w:jc w:val="both"/>
    </w:pPr>
  </w:style>
  <w:style w:type="paragraph" w:styleId="25">
    <w:name w:val="List Continue 2"/>
    <w:basedOn w:val="a"/>
    <w:uiPriority w:val="99"/>
    <w:pPr>
      <w:spacing w:after="120"/>
      <w:ind w:left="566"/>
    </w:pPr>
  </w:style>
  <w:style w:type="paragraph" w:styleId="32">
    <w:name w:val="List Continue 3"/>
    <w:basedOn w:val="a"/>
    <w:uiPriority w:val="99"/>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pPr>
      <w:ind w:firstLine="720"/>
    </w:p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26">
    <w:name w:val="Body Text 2"/>
    <w:basedOn w:val="a"/>
    <w:link w:val="27"/>
    <w:uiPriority w:val="99"/>
    <w:pPr>
      <w:jc w:val="center"/>
    </w:pPr>
  </w:style>
  <w:style w:type="character" w:customStyle="1" w:styleId="27">
    <w:name w:val="Основной текст 2 Знак"/>
    <w:basedOn w:val="a0"/>
    <w:link w:val="26"/>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locked/>
    <w:rPr>
      <w:rFonts w:cs="Times New Roman"/>
      <w:sz w:val="28"/>
    </w:rPr>
  </w:style>
  <w:style w:type="paragraph" w:styleId="35">
    <w:name w:val="Body Text 3"/>
    <w:basedOn w:val="a"/>
    <w:link w:val="36"/>
    <w:uiPriority w:val="99"/>
    <w:pPr>
      <w:jc w:val="center"/>
    </w:pPr>
    <w:rPr>
      <w:b/>
    </w:rPr>
  </w:style>
  <w:style w:type="character" w:customStyle="1" w:styleId="36">
    <w:name w:val="Основной текст 3 Знак"/>
    <w:basedOn w:val="a0"/>
    <w:link w:val="35"/>
    <w:uiPriority w:val="99"/>
    <w:semiHidden/>
    <w:locked/>
    <w:rPr>
      <w:rFonts w:cs="Times New Roman"/>
      <w:sz w:val="16"/>
      <w:szCs w:val="16"/>
    </w:rPr>
  </w:style>
  <w:style w:type="paragraph" w:styleId="af3">
    <w:name w:val="List"/>
    <w:basedOn w:val="a"/>
    <w:uiPriority w:val="99"/>
    <w:pPr>
      <w:ind w:left="283" w:hanging="283"/>
    </w:pPr>
  </w:style>
  <w:style w:type="paragraph" w:styleId="37">
    <w:name w:val="List 3"/>
    <w:basedOn w:val="a"/>
    <w:uiPriority w:val="99"/>
    <w:pPr>
      <w:ind w:left="849" w:hanging="283"/>
    </w:pPr>
  </w:style>
  <w:style w:type="paragraph" w:styleId="41">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nformat">
    <w:name w:val="ConsPlusNonformat"/>
    <w:uiPriority w:val="99"/>
    <w:rsid w:val="00FA1C53"/>
    <w:pPr>
      <w:autoSpaceDE w:val="0"/>
      <w:autoSpaceDN w:val="0"/>
      <w:adjustRightInd w:val="0"/>
    </w:pPr>
    <w:rPr>
      <w:rFonts w:ascii="Courier New" w:hAnsi="Courier New" w:cs="Courier New"/>
    </w:rPr>
  </w:style>
  <w:style w:type="paragraph" w:customStyle="1" w:styleId="42">
    <w:name w:val="Основной текст4"/>
    <w:basedOn w:val="a"/>
    <w:rsid w:val="001B4E50"/>
    <w:pPr>
      <w:shd w:val="clear" w:color="auto" w:fill="FFFFFF"/>
      <w:spacing w:after="60" w:line="0" w:lineRule="atLeast"/>
      <w:jc w:val="center"/>
    </w:pPr>
    <w:rPr>
      <w:color w:val="000000"/>
      <w:sz w:val="27"/>
      <w:szCs w:val="27"/>
    </w:rPr>
  </w:style>
  <w:style w:type="paragraph" w:styleId="afd">
    <w:name w:val="List Paragraph"/>
    <w:basedOn w:val="a"/>
    <w:uiPriority w:val="34"/>
    <w:qFormat/>
    <w:rsid w:val="008926E7"/>
    <w:pPr>
      <w:ind w:left="720"/>
      <w:contextualSpacing/>
    </w:pPr>
  </w:style>
  <w:style w:type="paragraph" w:customStyle="1" w:styleId="38">
    <w:name w:val="Основной текст3"/>
    <w:basedOn w:val="a"/>
    <w:rsid w:val="008926E7"/>
    <w:pPr>
      <w:widowControl w:val="0"/>
      <w:shd w:val="clear" w:color="auto" w:fill="FFFFFF"/>
      <w:spacing w:after="180" w:line="235" w:lineRule="exact"/>
      <w:ind w:hanging="380"/>
    </w:pPr>
    <w:rPr>
      <w:color w:val="000000"/>
      <w:sz w:val="22"/>
      <w:szCs w:val="22"/>
    </w:rPr>
  </w:style>
  <w:style w:type="character" w:customStyle="1" w:styleId="afe">
    <w:name w:val="Основной текст + Полужирный"/>
    <w:aliases w:val="Интервал 0 pt2,Интервал 0 pt"/>
    <w:basedOn w:val="a0"/>
    <w:rsid w:val="008926E7"/>
    <w:rPr>
      <w:rFonts w:ascii="Times New Roman" w:hAnsi="Times New Roman" w:cs="Times New Roman" w:hint="default"/>
      <w:b/>
      <w:bCs/>
      <w:spacing w:val="10"/>
      <w:sz w:val="25"/>
      <w:szCs w:val="25"/>
    </w:rPr>
  </w:style>
  <w:style w:type="character" w:customStyle="1" w:styleId="aff">
    <w:name w:val="Основной текст_"/>
    <w:basedOn w:val="a0"/>
    <w:link w:val="11"/>
    <w:locked/>
    <w:rsid w:val="008926E7"/>
    <w:rPr>
      <w:sz w:val="26"/>
      <w:szCs w:val="26"/>
      <w:shd w:val="clear" w:color="auto" w:fill="FFFFFF"/>
    </w:rPr>
  </w:style>
  <w:style w:type="paragraph" w:customStyle="1" w:styleId="11">
    <w:name w:val="Основной текст1"/>
    <w:basedOn w:val="a"/>
    <w:link w:val="aff"/>
    <w:rsid w:val="008926E7"/>
    <w:pPr>
      <w:widowControl w:val="0"/>
      <w:shd w:val="clear" w:color="auto" w:fill="FFFFFF"/>
      <w:spacing w:after="180" w:line="324" w:lineRule="exact"/>
      <w:jc w:val="center"/>
    </w:pPr>
    <w:rPr>
      <w:sz w:val="26"/>
      <w:szCs w:val="26"/>
    </w:rPr>
  </w:style>
  <w:style w:type="paragraph" w:customStyle="1" w:styleId="ConsPlusNormal">
    <w:name w:val="ConsPlusNormal"/>
    <w:link w:val="ConsPlusNormal0"/>
    <w:rsid w:val="007F7E49"/>
    <w:pPr>
      <w:suppressAutoHyphens/>
      <w:autoSpaceDE w:val="0"/>
      <w:ind w:firstLine="720"/>
    </w:pPr>
    <w:rPr>
      <w:rFonts w:ascii="Arial" w:eastAsia="Arial" w:hAnsi="Arial"/>
      <w:lang w:eastAsia="ar-SA"/>
    </w:rPr>
  </w:style>
  <w:style w:type="character" w:customStyle="1" w:styleId="ConsPlusNormal0">
    <w:name w:val="ConsPlusNormal Знак"/>
    <w:link w:val="ConsPlusNormal"/>
    <w:locked/>
    <w:rsid w:val="007F7E49"/>
    <w:rPr>
      <w:rFonts w:ascii="Arial" w:eastAsia="Arial" w:hAnsi="Arial"/>
      <w:lang w:eastAsia="ar-SA"/>
    </w:rPr>
  </w:style>
  <w:style w:type="paragraph" w:customStyle="1" w:styleId="parametervalue">
    <w:name w:val="parametervalue"/>
    <w:basedOn w:val="a"/>
    <w:rsid w:val="0022612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0622348">
      <w:bodyDiv w:val="1"/>
      <w:marLeft w:val="0"/>
      <w:marRight w:val="0"/>
      <w:marTop w:val="0"/>
      <w:marBottom w:val="0"/>
      <w:divBdr>
        <w:top w:val="none" w:sz="0" w:space="0" w:color="auto"/>
        <w:left w:val="none" w:sz="0" w:space="0" w:color="auto"/>
        <w:bottom w:val="none" w:sz="0" w:space="0" w:color="auto"/>
        <w:right w:val="none" w:sz="0" w:space="0" w:color="auto"/>
      </w:divBdr>
    </w:div>
    <w:div w:id="103962985">
      <w:bodyDiv w:val="1"/>
      <w:marLeft w:val="0"/>
      <w:marRight w:val="0"/>
      <w:marTop w:val="0"/>
      <w:marBottom w:val="0"/>
      <w:divBdr>
        <w:top w:val="none" w:sz="0" w:space="0" w:color="auto"/>
        <w:left w:val="none" w:sz="0" w:space="0" w:color="auto"/>
        <w:bottom w:val="none" w:sz="0" w:space="0" w:color="auto"/>
        <w:right w:val="none" w:sz="0" w:space="0" w:color="auto"/>
      </w:divBdr>
    </w:div>
    <w:div w:id="236401307">
      <w:bodyDiv w:val="1"/>
      <w:marLeft w:val="0"/>
      <w:marRight w:val="0"/>
      <w:marTop w:val="0"/>
      <w:marBottom w:val="0"/>
      <w:divBdr>
        <w:top w:val="none" w:sz="0" w:space="0" w:color="auto"/>
        <w:left w:val="none" w:sz="0" w:space="0" w:color="auto"/>
        <w:bottom w:val="none" w:sz="0" w:space="0" w:color="auto"/>
        <w:right w:val="none" w:sz="0" w:space="0" w:color="auto"/>
      </w:divBdr>
    </w:div>
    <w:div w:id="1006396260">
      <w:bodyDiv w:val="1"/>
      <w:marLeft w:val="0"/>
      <w:marRight w:val="0"/>
      <w:marTop w:val="0"/>
      <w:marBottom w:val="0"/>
      <w:divBdr>
        <w:top w:val="none" w:sz="0" w:space="0" w:color="auto"/>
        <w:left w:val="none" w:sz="0" w:space="0" w:color="auto"/>
        <w:bottom w:val="none" w:sz="0" w:space="0" w:color="auto"/>
        <w:right w:val="none" w:sz="0" w:space="0" w:color="auto"/>
      </w:divBdr>
    </w:div>
    <w:div w:id="1048460105">
      <w:bodyDiv w:val="1"/>
      <w:marLeft w:val="0"/>
      <w:marRight w:val="0"/>
      <w:marTop w:val="0"/>
      <w:marBottom w:val="0"/>
      <w:divBdr>
        <w:top w:val="none" w:sz="0" w:space="0" w:color="auto"/>
        <w:left w:val="none" w:sz="0" w:space="0" w:color="auto"/>
        <w:bottom w:val="none" w:sz="0" w:space="0" w:color="auto"/>
        <w:right w:val="none" w:sz="0" w:space="0" w:color="auto"/>
      </w:divBdr>
    </w:div>
    <w:div w:id="1257440426">
      <w:bodyDiv w:val="1"/>
      <w:marLeft w:val="0"/>
      <w:marRight w:val="0"/>
      <w:marTop w:val="0"/>
      <w:marBottom w:val="0"/>
      <w:divBdr>
        <w:top w:val="none" w:sz="0" w:space="0" w:color="auto"/>
        <w:left w:val="none" w:sz="0" w:space="0" w:color="auto"/>
        <w:bottom w:val="none" w:sz="0" w:space="0" w:color="auto"/>
        <w:right w:val="none" w:sz="0" w:space="0" w:color="auto"/>
      </w:divBdr>
    </w:div>
    <w:div w:id="1270813142">
      <w:bodyDiv w:val="1"/>
      <w:marLeft w:val="0"/>
      <w:marRight w:val="0"/>
      <w:marTop w:val="0"/>
      <w:marBottom w:val="0"/>
      <w:divBdr>
        <w:top w:val="none" w:sz="0" w:space="0" w:color="auto"/>
        <w:left w:val="none" w:sz="0" w:space="0" w:color="auto"/>
        <w:bottom w:val="none" w:sz="0" w:space="0" w:color="auto"/>
        <w:right w:val="none" w:sz="0" w:space="0" w:color="auto"/>
      </w:divBdr>
    </w:div>
    <w:div w:id="1682465399">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321853E8D9A171C3E49674A50786B741976CF1B2FF01A4BBC854A00724AD5D10B6E2F03E728C480ABD52935642536E166B17E5EE5BF8DCDB0WD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321853E8D9A171C3E49674A50786B741976CF1B2FF01A4BBC854A00724AD5D10B6E2F03E728C480AAD52935642536E166B17E5EE5BF8DCDB0WD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7800/38c20e9f2dc5143d16033c5121b179bca3242ff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21853E8D9A171C3E49674A50786B741979CF1C2BF91A4BBC854A00724AD5D10B6E2F03E52BC388FC8F39312D723AFD66AE615DFBBCB8W5O" TargetMode="External"/><Relationship Id="rId5" Type="http://schemas.openxmlformats.org/officeDocument/2006/relationships/webSettings" Target="webSettings.xml"/><Relationship Id="rId15" Type="http://schemas.openxmlformats.org/officeDocument/2006/relationships/hyperlink" Target="http://www.consultant.ru/document/cons_doc_LAW_37800/38c20e9f2dc5143d16033c5121b179bca3242ffd/" TargetMode="External"/><Relationship Id="rId23" Type="http://schemas.microsoft.com/office/2007/relationships/stylesWithEffects" Target="stylesWithEffects.xml"/><Relationship Id="rId10" Type="http://schemas.openxmlformats.org/officeDocument/2006/relationships/hyperlink" Target="consultantplus://offline/ref=8321853E8D9A171C3E49674A50786B741973C9192AF91A4BBC854A00724AD5D10B6E2F05E42FCCD7F99A2869227125E266B17D5FFABBW5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lutions.fas.gov.ru/to/kaliningradskoe-ufas-rossii/152-ot-13-07-2017-1654a5f4-702c-4080-ac76-5de9e612d408" TargetMode="External"/><Relationship Id="rId14" Type="http://schemas.openxmlformats.org/officeDocument/2006/relationships/hyperlink" Target="consultantplus://offline/ref=90C2FC1DED14FBF87DFEE74E74652AAAED8BC9847EC4E51018AF0DCA1DA7692A06C7B173F91AC045SAq1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69DF-3F75-4843-99E1-FABB3204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30</Pages>
  <Words>10998</Words>
  <Characters>62694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73545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subject/>
  <dc:creator>GAK_10</dc:creator>
  <cp:keywords/>
  <dc:description/>
  <cp:lastModifiedBy>Грибко Виктор Анатольевич</cp:lastModifiedBy>
  <cp:revision>13</cp:revision>
  <cp:lastPrinted>2014-12-17T12:58:00Z</cp:lastPrinted>
  <dcterms:created xsi:type="dcterms:W3CDTF">2017-12-05T06:59:00Z</dcterms:created>
  <dcterms:modified xsi:type="dcterms:W3CDTF">2019-03-14T08:05:00Z</dcterms:modified>
</cp:coreProperties>
</file>